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238B3" w14:textId="1BC3DA99" w:rsidR="003261D1" w:rsidRDefault="003261D1" w:rsidP="00FD26D2">
      <w:pPr>
        <w:pStyle w:val="berschrift"/>
      </w:pPr>
      <w:r w:rsidRPr="00FD26D2">
        <w:t>Darreichungsform</w:t>
      </w:r>
    </w:p>
    <w:p w14:paraId="43A5DF6C" w14:textId="214B946E" w:rsidR="003261D1" w:rsidRPr="003261D1" w:rsidRDefault="00304998" w:rsidP="003261D1">
      <w:r>
        <w:t xml:space="preserve">Beispiel: </w:t>
      </w:r>
      <w:r w:rsidR="0019489A">
        <w:t>Creme</w:t>
      </w:r>
    </w:p>
    <w:p w14:paraId="39C61A85" w14:textId="12B91D30" w:rsidR="003261D1" w:rsidRDefault="003261D1" w:rsidP="00FD26D2">
      <w:pPr>
        <w:pStyle w:val="berschrift"/>
      </w:pPr>
      <w:r>
        <w:t>Packungsgröße</w:t>
      </w:r>
    </w:p>
    <w:p w14:paraId="62A1873D" w14:textId="437C6A60" w:rsidR="008556EA" w:rsidRDefault="0019489A" w:rsidP="008556EA">
      <w:pPr>
        <w:tabs>
          <w:tab w:val="left" w:pos="954"/>
        </w:tabs>
      </w:pPr>
      <w:r>
        <w:t xml:space="preserve">1 Tiegel </w:t>
      </w:r>
    </w:p>
    <w:p w14:paraId="7FF444F1" w14:textId="4D7902C8" w:rsidR="003261D1" w:rsidRDefault="003261D1" w:rsidP="00FD26D2">
      <w:pPr>
        <w:pStyle w:val="berschrift"/>
      </w:pPr>
      <w:r>
        <w:t>Produktname</w:t>
      </w:r>
    </w:p>
    <w:p w14:paraId="29AB76D4" w14:textId="3E17D430" w:rsidR="003261D1" w:rsidRPr="0019489A" w:rsidRDefault="0019489A" w:rsidP="008556EA">
      <w:pPr>
        <w:rPr>
          <w:lang w:val="en-US"/>
        </w:rPr>
      </w:pPr>
      <w:r w:rsidRPr="0019489A">
        <w:rPr>
          <w:lang w:val="en-US"/>
        </w:rPr>
        <w:t>Vichy Neovadiol Magistral T</w:t>
      </w:r>
      <w:r>
        <w:rPr>
          <w:lang w:val="en-US"/>
        </w:rPr>
        <w:t>ag</w:t>
      </w:r>
      <w:r w:rsidR="00AB6105">
        <w:rPr>
          <w:lang w:val="en-US"/>
        </w:rPr>
        <w:t>escreme</w:t>
      </w:r>
    </w:p>
    <w:p w14:paraId="06FFD0A4" w14:textId="0E59C58F" w:rsidR="0019489A" w:rsidRPr="0019489A" w:rsidRDefault="003261D1" w:rsidP="008556EA">
      <w:pPr>
        <w:pStyle w:val="berschrift"/>
        <w:rPr>
          <w:lang w:val="en-US"/>
        </w:rPr>
      </w:pPr>
      <w:r w:rsidRPr="0019489A">
        <w:rPr>
          <w:lang w:val="en-US"/>
        </w:rPr>
        <w:t>PZN</w:t>
      </w:r>
      <w:r w:rsidR="0019489A" w:rsidRPr="0019489A">
        <w:rPr>
          <w:lang w:val="en-US"/>
        </w:rPr>
        <w:br/>
      </w:r>
      <w:r w:rsidR="0019489A" w:rsidRPr="0019489A">
        <w:rPr>
          <w:rFonts w:asciiTheme="minorHAnsi" w:eastAsiaTheme="minorHAnsi" w:hAnsiTheme="minorHAnsi" w:cstheme="minorBidi"/>
          <w:color w:val="auto"/>
          <w:sz w:val="22"/>
          <w:szCs w:val="22"/>
          <w:lang w:val="en-US"/>
        </w:rPr>
        <w:t>17258441</w:t>
      </w:r>
    </w:p>
    <w:p w14:paraId="4EF94EAF" w14:textId="48873B6E" w:rsidR="003261D1" w:rsidRDefault="003261D1" w:rsidP="008556EA">
      <w:pPr>
        <w:pStyle w:val="berschrift"/>
      </w:pPr>
      <w:r w:rsidRPr="008556EA">
        <w:t>Beschreibung</w:t>
      </w:r>
      <w:r>
        <w:t xml:space="preserve"> = Marketingtext zum Produkt</w:t>
      </w:r>
    </w:p>
    <w:p w14:paraId="19769DA4" w14:textId="55490E9D" w:rsidR="008556EA" w:rsidRDefault="00AB6105" w:rsidP="008556EA">
      <w:r w:rsidRPr="00AB6105">
        <w:t>Der straffende &amp; Intensiv pflegende Balsam mildert Falten und gleicht den Lipidverlust der Haut aus.</w:t>
      </w:r>
      <w:r>
        <w:t xml:space="preserve"> </w:t>
      </w:r>
    </w:p>
    <w:p w14:paraId="2BBF6419" w14:textId="3687AC26" w:rsidR="00AB6105" w:rsidRDefault="00AB6105" w:rsidP="00304998">
      <w:pPr>
        <w:pStyle w:val="Listenabsatz"/>
        <w:numPr>
          <w:ilvl w:val="0"/>
          <w:numId w:val="4"/>
        </w:numPr>
      </w:pPr>
      <w:r>
        <w:t xml:space="preserve">Reichhaltige </w:t>
      </w:r>
      <w:r w:rsidR="008857C0">
        <w:t>Tagesp</w:t>
      </w:r>
      <w:r>
        <w:t>flege für reife, trockene Haut</w:t>
      </w:r>
    </w:p>
    <w:p w14:paraId="2B775C49" w14:textId="6F46A584" w:rsidR="00304998" w:rsidRDefault="00AB6105" w:rsidP="00304998">
      <w:pPr>
        <w:pStyle w:val="Listenabsatz"/>
        <w:numPr>
          <w:ilvl w:val="0"/>
          <w:numId w:val="4"/>
        </w:numPr>
      </w:pPr>
      <w:r>
        <w:t>Mit einem 30% Omega-Öl-Komplex</w:t>
      </w:r>
      <w:r w:rsidR="008857C0">
        <w:t xml:space="preserve"> und angenehmer Balsam-Textur</w:t>
      </w:r>
    </w:p>
    <w:p w14:paraId="6BDE5E31" w14:textId="3B6AA20B" w:rsidR="005C2EA1" w:rsidRPr="005C2EA1" w:rsidRDefault="00AB6105" w:rsidP="00304998">
      <w:pPr>
        <w:pStyle w:val="Listenabsatz"/>
        <w:numPr>
          <w:ilvl w:val="0"/>
          <w:numId w:val="4"/>
        </w:numPr>
      </w:pPr>
      <w:r>
        <w:t>F</w:t>
      </w:r>
      <w:r w:rsidRPr="00AB6105">
        <w:t>ür alle Hauttypen geeignet – auch für sehr empfindliche Haut</w:t>
      </w:r>
      <w:r w:rsidR="005C2EA1">
        <w:tab/>
      </w:r>
    </w:p>
    <w:p w14:paraId="4D4C7B52" w14:textId="7D6C3BA0" w:rsidR="003261D1" w:rsidRDefault="003261D1" w:rsidP="00FD26D2">
      <w:pPr>
        <w:pStyle w:val="berschrift"/>
      </w:pPr>
      <w:r>
        <w:t>Wirkstoff</w:t>
      </w:r>
    </w:p>
    <w:p w14:paraId="3C386522" w14:textId="36A3CE7C" w:rsidR="006E6B4A" w:rsidRPr="0019489A" w:rsidRDefault="0019489A" w:rsidP="006E6B4A">
      <w:pPr>
        <w:rPr>
          <w:lang w:val="en-US"/>
        </w:rPr>
      </w:pPr>
      <w:r w:rsidRPr="0019489A">
        <w:rPr>
          <w:lang w:val="en-US"/>
        </w:rPr>
        <w:t>Proxylane, Niacinamid, Omega 3-6-9-, Vitamin E,</w:t>
      </w:r>
      <w:r>
        <w:rPr>
          <w:lang w:val="en-US"/>
        </w:rPr>
        <w:t xml:space="preserve"> Cassia Extrakt</w:t>
      </w:r>
    </w:p>
    <w:p w14:paraId="0A23DA46" w14:textId="7BF9F54F" w:rsidR="003261D1" w:rsidRDefault="003261D1" w:rsidP="00FD26D2">
      <w:pPr>
        <w:pStyle w:val="berschrift"/>
      </w:pPr>
      <w:r>
        <w:t>Zusammensetzung</w:t>
      </w:r>
    </w:p>
    <w:p w14:paraId="0F521CA1" w14:textId="11769019" w:rsidR="005C2EA1" w:rsidRDefault="0019489A" w:rsidP="00F22944">
      <w:pPr>
        <w:pStyle w:val="Listenabsatz"/>
        <w:numPr>
          <w:ilvl w:val="0"/>
          <w:numId w:val="1"/>
        </w:numPr>
      </w:pPr>
      <w:r>
        <w:t>Proxylane</w:t>
      </w:r>
      <w:r w:rsidR="00AB6105">
        <w:t xml:space="preserve"> festigt die Konturen</w:t>
      </w:r>
    </w:p>
    <w:p w14:paraId="6DE2692E" w14:textId="2AE5BD58" w:rsidR="00F22944" w:rsidRDefault="00AB6105" w:rsidP="00F22944">
      <w:pPr>
        <w:pStyle w:val="Listenabsatz"/>
        <w:numPr>
          <w:ilvl w:val="0"/>
          <w:numId w:val="1"/>
        </w:numPr>
      </w:pPr>
      <w:r>
        <w:t>Niacinamid stärkt die Hautbarriere</w:t>
      </w:r>
    </w:p>
    <w:p w14:paraId="72A51CFA" w14:textId="66DFC3F1" w:rsidR="005C2EA1" w:rsidRDefault="00AB6105" w:rsidP="00F22944">
      <w:pPr>
        <w:pStyle w:val="Listenabsatz"/>
        <w:numPr>
          <w:ilvl w:val="0"/>
          <w:numId w:val="1"/>
        </w:numPr>
      </w:pPr>
      <w:r>
        <w:t xml:space="preserve">Omega 3-6-9 sorgt für eine </w:t>
      </w:r>
      <w:r w:rsidR="004553B4">
        <w:t xml:space="preserve">mit Feuchtigkeit versorgte, </w:t>
      </w:r>
      <w:r w:rsidR="00236FAC">
        <w:t xml:space="preserve">geschmeidige Haut </w:t>
      </w:r>
    </w:p>
    <w:p w14:paraId="1C796EF9" w14:textId="50747B25" w:rsidR="003261D1" w:rsidRDefault="003261D1" w:rsidP="00FD26D2">
      <w:pPr>
        <w:pStyle w:val="berschrift"/>
      </w:pPr>
      <w:r>
        <w:t>Sonstige Bestandteile</w:t>
      </w:r>
    </w:p>
    <w:p w14:paraId="3177C7C5" w14:textId="28BED128" w:rsidR="003261D1" w:rsidRDefault="008857C0" w:rsidP="006E6B4A">
      <w:r>
        <w:t>/</w:t>
      </w:r>
    </w:p>
    <w:p w14:paraId="021B2340" w14:textId="140338CE" w:rsidR="003261D1" w:rsidRDefault="003261D1" w:rsidP="006E6B4A">
      <w:pPr>
        <w:pStyle w:val="berschrift"/>
      </w:pPr>
      <w:r>
        <w:t>Anwendungsgebiet/Indikation</w:t>
      </w:r>
    </w:p>
    <w:p w14:paraId="5AA6FFF7" w14:textId="6D65F22D" w:rsidR="006E6B4A" w:rsidRPr="006E6B4A" w:rsidRDefault="008857C0" w:rsidP="006E6B4A">
      <w:r>
        <w:t>Gesicht, Hals und Dekolleté</w:t>
      </w:r>
    </w:p>
    <w:p w14:paraId="40937020" w14:textId="12424A10" w:rsidR="003261D1" w:rsidRPr="008857C0" w:rsidRDefault="003261D1" w:rsidP="006E6B4A">
      <w:pPr>
        <w:pStyle w:val="berschrift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>
        <w:t>Art der Anwendung</w:t>
      </w:r>
      <w:r w:rsidR="008857C0">
        <w:br/>
      </w:r>
      <w:r w:rsidR="008857C0" w:rsidRPr="008857C0">
        <w:rPr>
          <w:rFonts w:asciiTheme="minorHAnsi" w:eastAsiaTheme="minorHAnsi" w:hAnsiTheme="minorHAnsi" w:cstheme="minorBidi"/>
          <w:color w:val="auto"/>
          <w:sz w:val="22"/>
          <w:szCs w:val="22"/>
        </w:rPr>
        <w:t>Die NEOVADIOL Tagespflege von Vichy täglich am Morgen anwenden. Dafür eine kleine Menge der Gesichtspflege entnehmen und auf Gesicht, Hals und Dekolleté verteilen. Die Augenpartie aussparen</w:t>
      </w:r>
      <w:r w:rsidR="008857C0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. Bei </w:t>
      </w:r>
      <w:r w:rsidR="008857C0" w:rsidRPr="008857C0">
        <w:rPr>
          <w:rFonts w:asciiTheme="minorHAnsi" w:eastAsiaTheme="minorHAnsi" w:hAnsiTheme="minorHAnsi" w:cstheme="minorBidi"/>
          <w:color w:val="auto"/>
          <w:sz w:val="22"/>
          <w:szCs w:val="22"/>
        </w:rPr>
        <w:t>Kontakt umgehend gründlich ausspülen. Besonders effektiv ist die Anwendung in Kombination mit de</w:t>
      </w:r>
      <w:r w:rsidR="008857C0">
        <w:rPr>
          <w:rFonts w:asciiTheme="minorHAnsi" w:eastAsiaTheme="minorHAnsi" w:hAnsiTheme="minorHAnsi" w:cstheme="minorBidi"/>
          <w:color w:val="auto"/>
          <w:sz w:val="22"/>
          <w:szCs w:val="22"/>
        </w:rPr>
        <w:t>r</w:t>
      </w:r>
      <w:r w:rsidR="008857C0" w:rsidRPr="008857C0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NEOVADIOL </w:t>
      </w:r>
      <w:r w:rsidR="008857C0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Magistral </w:t>
      </w:r>
      <w:r w:rsidR="008857C0" w:rsidRPr="008857C0">
        <w:rPr>
          <w:rFonts w:asciiTheme="minorHAnsi" w:eastAsiaTheme="minorHAnsi" w:hAnsiTheme="minorHAnsi" w:cstheme="minorBidi"/>
          <w:color w:val="auto"/>
          <w:sz w:val="22"/>
          <w:szCs w:val="22"/>
        </w:rPr>
        <w:t>Nachtpflege</w:t>
      </w:r>
      <w:r w:rsidR="008857C0">
        <w:rPr>
          <w:rFonts w:asciiTheme="minorHAnsi" w:eastAsiaTheme="minorHAnsi" w:hAnsiTheme="minorHAnsi" w:cstheme="minorBidi"/>
          <w:color w:val="auto"/>
          <w:sz w:val="22"/>
          <w:szCs w:val="22"/>
        </w:rPr>
        <w:t>.</w:t>
      </w:r>
    </w:p>
    <w:p w14:paraId="3F6FF0BB" w14:textId="545928B0" w:rsidR="003261D1" w:rsidRDefault="003261D1" w:rsidP="006E6B4A">
      <w:pPr>
        <w:pStyle w:val="berschrift"/>
      </w:pPr>
      <w:r>
        <w:t>Dauer der Anwendung</w:t>
      </w:r>
    </w:p>
    <w:p w14:paraId="127DD6B3" w14:textId="5CF0A34C" w:rsidR="006E6B4A" w:rsidRPr="006E6B4A" w:rsidRDefault="008857C0" w:rsidP="006E6B4A">
      <w:r>
        <w:t>Täglich morgens anwenden.</w:t>
      </w:r>
    </w:p>
    <w:p w14:paraId="4338FD98" w14:textId="389DC853" w:rsidR="008857C0" w:rsidRDefault="003261D1" w:rsidP="00FD26D2">
      <w:pPr>
        <w:pStyle w:val="berschrift"/>
      </w:pPr>
      <w:r>
        <w:t>Hinweis</w:t>
      </w:r>
    </w:p>
    <w:p w14:paraId="5CC26EF2" w14:textId="526BA95C" w:rsidR="004553B4" w:rsidRPr="004553B4" w:rsidRDefault="004553B4" w:rsidP="004553B4">
      <w:r>
        <w:t>Verträglichkeit dermatologisch getestet.</w:t>
      </w:r>
    </w:p>
    <w:p w14:paraId="28024EBA" w14:textId="684F3F37" w:rsidR="006E6B4A" w:rsidRDefault="003261D1" w:rsidP="00FD26D2">
      <w:pPr>
        <w:pStyle w:val="berschrift"/>
      </w:pPr>
      <w:r>
        <w:t>Gegenanzeigen</w:t>
      </w:r>
    </w:p>
    <w:p w14:paraId="545DC894" w14:textId="32184804" w:rsidR="006E6B4A" w:rsidRPr="006E6B4A" w:rsidRDefault="008857C0" w:rsidP="008857C0">
      <w:r>
        <w:t>/</w:t>
      </w:r>
    </w:p>
    <w:p w14:paraId="33B3695F" w14:textId="74A43655" w:rsidR="006E6B4A" w:rsidRPr="006E6B4A" w:rsidRDefault="003261D1" w:rsidP="00236FAC">
      <w:pPr>
        <w:pStyle w:val="berschrift"/>
      </w:pPr>
      <w:r>
        <w:lastRenderedPageBreak/>
        <w:t>Schwangerschaft</w:t>
      </w:r>
      <w:r w:rsidR="00304998">
        <w:br/>
      </w:r>
      <w:r w:rsidR="00236FAC">
        <w:t>/</w:t>
      </w:r>
    </w:p>
    <w:p w14:paraId="30C73B79" w14:textId="5DE58196" w:rsidR="006E6B4A" w:rsidRPr="006E6B4A" w:rsidRDefault="003261D1" w:rsidP="00236FAC">
      <w:pPr>
        <w:pStyle w:val="berschrift"/>
      </w:pPr>
      <w:r>
        <w:t>Stillzeit</w:t>
      </w:r>
      <w:r w:rsidR="00304998">
        <w:br/>
      </w:r>
      <w:r w:rsidR="00236FAC">
        <w:t>/</w:t>
      </w:r>
    </w:p>
    <w:p w14:paraId="7F2627A4" w14:textId="750FD846" w:rsidR="003261D1" w:rsidRDefault="003261D1" w:rsidP="006E6B4A">
      <w:pPr>
        <w:pStyle w:val="berschrift"/>
      </w:pPr>
      <w:r>
        <w:t>Nebenwirkungen</w:t>
      </w:r>
    </w:p>
    <w:p w14:paraId="7BE8DCAD" w14:textId="74F45FD3" w:rsidR="006E6B4A" w:rsidRPr="006E6B4A" w:rsidRDefault="00304998" w:rsidP="00236FAC">
      <w:r>
        <w:t>Neben</w:t>
      </w:r>
      <w:r w:rsidRPr="00FF10FC">
        <w:t>wirkungen sind bisher nicht bekannt.</w:t>
      </w:r>
    </w:p>
    <w:p w14:paraId="6071F7E5" w14:textId="37743058" w:rsidR="006E6B4A" w:rsidRPr="006E6B4A" w:rsidRDefault="003261D1" w:rsidP="00236FAC">
      <w:pPr>
        <w:pStyle w:val="berschrift"/>
      </w:pPr>
      <w:r>
        <w:t xml:space="preserve">Meldung des Verdachts auf Nebenwirkungen </w:t>
      </w:r>
      <w:r w:rsidR="00FD26D2">
        <w:br/>
      </w:r>
      <w:r w:rsidR="00236FAC">
        <w:t>/</w:t>
      </w:r>
    </w:p>
    <w:p w14:paraId="22277F01" w14:textId="220F4B14" w:rsidR="003261D1" w:rsidRDefault="003261D1" w:rsidP="006E6B4A">
      <w:pPr>
        <w:pStyle w:val="berschrift"/>
      </w:pPr>
      <w:r>
        <w:t>Wechselwirkungen</w:t>
      </w:r>
    </w:p>
    <w:p w14:paraId="3FC00ED0" w14:textId="3A06C026" w:rsidR="006E6B4A" w:rsidRDefault="00FF10FC" w:rsidP="006E6B4A">
      <w:r w:rsidRPr="00FF10FC">
        <w:t>Wechselwirkungen sind bisher nicht bekannt</w:t>
      </w:r>
      <w:r w:rsidR="00236FAC">
        <w:t>.</w:t>
      </w:r>
    </w:p>
    <w:p w14:paraId="7CF55CBC" w14:textId="4E7D1EA1" w:rsidR="003261D1" w:rsidRDefault="003261D1" w:rsidP="006E6B4A">
      <w:pPr>
        <w:pStyle w:val="berschrift"/>
      </w:pPr>
      <w:r>
        <w:t>Warnhinweise und Vorsichtsmaßnahmen für die Anwendung</w:t>
      </w:r>
    </w:p>
    <w:p w14:paraId="310CF2FC" w14:textId="084F0F53" w:rsidR="006E6B4A" w:rsidRPr="006E6B4A" w:rsidRDefault="00236FAC" w:rsidP="00236FAC">
      <w:r>
        <w:t>/</w:t>
      </w:r>
    </w:p>
    <w:p w14:paraId="7AF79AA0" w14:textId="1FB7B19B" w:rsidR="003261D1" w:rsidRDefault="003261D1" w:rsidP="006E6B4A">
      <w:pPr>
        <w:pStyle w:val="berschrift"/>
      </w:pPr>
      <w:r>
        <w:t>Dosierung</w:t>
      </w:r>
    </w:p>
    <w:p w14:paraId="65253FBA" w14:textId="46675016" w:rsidR="006E6B4A" w:rsidRPr="006E6B4A" w:rsidRDefault="00236FAC" w:rsidP="006E6B4A">
      <w:r>
        <w:t>/</w:t>
      </w:r>
    </w:p>
    <w:p w14:paraId="7FFFFCA6" w14:textId="4B0EBC9E" w:rsidR="006E6B4A" w:rsidRPr="006E6B4A" w:rsidRDefault="003261D1" w:rsidP="00236FAC">
      <w:pPr>
        <w:pStyle w:val="berschrift"/>
      </w:pPr>
      <w:r>
        <w:t xml:space="preserve">Erkrankungen des Gastrointestinaltraktes </w:t>
      </w:r>
      <w:r w:rsidR="00FD26D2">
        <w:br/>
      </w:r>
      <w:r w:rsidR="00236FAC">
        <w:t>/</w:t>
      </w:r>
    </w:p>
    <w:p w14:paraId="6CB3F5E1" w14:textId="7715F914" w:rsidR="006E6B4A" w:rsidRPr="006E6B4A" w:rsidRDefault="003261D1" w:rsidP="00236FAC">
      <w:pPr>
        <w:pStyle w:val="berschrift"/>
      </w:pPr>
      <w:r>
        <w:t>Erkrankungen der Haut und des Unterhautzellgewebes</w:t>
      </w:r>
      <w:r w:rsidR="00FD26D2">
        <w:t xml:space="preserve"> </w:t>
      </w:r>
      <w:r w:rsidR="00FD26D2">
        <w:br/>
      </w:r>
      <w:r w:rsidR="00236FAC">
        <w:t>/</w:t>
      </w:r>
    </w:p>
    <w:p w14:paraId="21FDBB3E" w14:textId="0B229E17" w:rsidR="006E6B4A" w:rsidRPr="006E6B4A" w:rsidRDefault="003261D1" w:rsidP="00236FAC">
      <w:pPr>
        <w:pStyle w:val="berschrift"/>
      </w:pPr>
      <w:r>
        <w:t xml:space="preserve">Für Personen die an einer Nieren- oder Lebererkrankung leiden </w:t>
      </w:r>
      <w:r w:rsidR="00FD26D2">
        <w:br/>
      </w:r>
      <w:r w:rsidR="00236FAC">
        <w:t>/</w:t>
      </w:r>
    </w:p>
    <w:p w14:paraId="6914FA41" w14:textId="0678A3BE" w:rsidR="006E6B4A" w:rsidRPr="006E6B4A" w:rsidRDefault="003261D1" w:rsidP="00236FAC">
      <w:pPr>
        <w:pStyle w:val="berschrift"/>
      </w:pPr>
      <w:r>
        <w:t xml:space="preserve">Erkrankungen des Immunsystems </w:t>
      </w:r>
      <w:r w:rsidR="00FD26D2">
        <w:br/>
      </w:r>
      <w:r w:rsidR="00236FAC">
        <w:t>/</w:t>
      </w:r>
    </w:p>
    <w:p w14:paraId="3878C874" w14:textId="567B44E1" w:rsidR="00A205B4" w:rsidRPr="006E6B4A" w:rsidRDefault="003261D1" w:rsidP="00236FAC">
      <w:pPr>
        <w:pStyle w:val="berschrift"/>
      </w:pPr>
      <w:r>
        <w:t xml:space="preserve">Erkrankungen der Atemwege, des Brustraums und Mediastinums </w:t>
      </w:r>
      <w:r w:rsidR="00FD26D2">
        <w:br/>
      </w:r>
      <w:r w:rsidR="00236FAC">
        <w:t>/</w:t>
      </w:r>
    </w:p>
    <w:p w14:paraId="6FFFC055" w14:textId="2AB485DF" w:rsidR="003261D1" w:rsidRDefault="003261D1" w:rsidP="006E6B4A">
      <w:pPr>
        <w:pStyle w:val="berschrift"/>
      </w:pPr>
      <w:r>
        <w:t>Rechtlicher Hinweis</w:t>
      </w:r>
    </w:p>
    <w:p w14:paraId="6A8095A0" w14:textId="0AB7F79C" w:rsidR="006E6B4A" w:rsidRPr="006E6B4A" w:rsidRDefault="00236FAC" w:rsidP="006E6B4A">
      <w:r>
        <w:t>/</w:t>
      </w:r>
    </w:p>
    <w:p w14:paraId="108B8841" w14:textId="70289C6C" w:rsidR="006E6B4A" w:rsidRPr="006E6B4A" w:rsidRDefault="003261D1" w:rsidP="008857C0">
      <w:pPr>
        <w:pStyle w:val="berschrift"/>
      </w:pPr>
      <w:r>
        <w:t xml:space="preserve">Rechtlicher Hinweis 2 </w:t>
      </w:r>
      <w:r w:rsidR="00FD26D2">
        <w:br/>
      </w:r>
      <w:r w:rsidR="008857C0">
        <w:t>/</w:t>
      </w:r>
    </w:p>
    <w:p w14:paraId="2D268A13" w14:textId="05F5C88C" w:rsidR="006E6B4A" w:rsidRDefault="003261D1" w:rsidP="00A205B4">
      <w:pPr>
        <w:pStyle w:val="berschrift"/>
      </w:pPr>
      <w:r>
        <w:t>Warnhinweise</w:t>
      </w:r>
    </w:p>
    <w:p w14:paraId="411B54C3" w14:textId="28D538B2" w:rsidR="00A205B4" w:rsidRPr="00A205B4" w:rsidRDefault="004553B4" w:rsidP="00A205B4">
      <w:r>
        <w:t>/</w:t>
      </w:r>
    </w:p>
    <w:p w14:paraId="072751D2" w14:textId="1D0C4123" w:rsidR="003261D1" w:rsidRDefault="003261D1" w:rsidP="006E6B4A">
      <w:pPr>
        <w:pStyle w:val="berschrift"/>
      </w:pPr>
      <w:r>
        <w:lastRenderedPageBreak/>
        <w:t>Hersteller</w:t>
      </w:r>
    </w:p>
    <w:p w14:paraId="385F9DEB" w14:textId="427C3E68" w:rsidR="00A205B4" w:rsidRDefault="004553B4" w:rsidP="006E6B4A">
      <w:r w:rsidRPr="004553B4">
        <w:rPr>
          <w:lang w:val="en-US"/>
        </w:rPr>
        <w:t>Vichy Laboratoires / L'Oréal</w:t>
      </w:r>
      <w:r w:rsidRPr="004553B4">
        <w:rPr>
          <w:lang w:val="en-US"/>
        </w:rPr>
        <w:br/>
      </w:r>
      <w:r w:rsidRPr="004553B4">
        <w:rPr>
          <w:lang w:val="en-US"/>
        </w:rPr>
        <w:t>14, rue Royale</w:t>
      </w:r>
      <w:r>
        <w:rPr>
          <w:lang w:val="en-US"/>
        </w:rPr>
        <w:br/>
      </w:r>
      <w:r w:rsidRPr="004553B4">
        <w:t>75008 Paris, Frankreich</w:t>
      </w:r>
    </w:p>
    <w:p w14:paraId="57622CD6" w14:textId="61F9BFD9" w:rsidR="004553B4" w:rsidRPr="004553B4" w:rsidRDefault="004553B4" w:rsidP="006E6B4A">
      <w:pPr>
        <w:rPr>
          <w:lang w:val="en-US"/>
        </w:rPr>
      </w:pPr>
      <w:hyperlink r:id="rId7" w:tgtFrame="_blank" w:history="1">
        <w:r w:rsidRPr="004553B4">
          <w:rPr>
            <w:rStyle w:val="Hyperlink"/>
          </w:rPr>
          <w:t>https://www.vichy.de</w:t>
        </w:r>
      </w:hyperlink>
    </w:p>
    <w:p w14:paraId="4C6B4335" w14:textId="2D34315B" w:rsidR="006E6B4A" w:rsidRPr="006E6B4A" w:rsidRDefault="003261D1" w:rsidP="00236FAC">
      <w:pPr>
        <w:pStyle w:val="berschrift"/>
      </w:pPr>
      <w:r>
        <w:t>LMIV =</w:t>
      </w:r>
      <w:r w:rsidR="00FD26D2">
        <w:t xml:space="preserve"> </w:t>
      </w:r>
      <w:r>
        <w:t>Lebensmittelinformationsverordnung (ja/nein</w:t>
      </w:r>
      <w:r w:rsidR="00304998">
        <w:t>)</w:t>
      </w:r>
      <w:r>
        <w:t xml:space="preserve"> </w:t>
      </w:r>
      <w:r w:rsidR="00304998">
        <w:br/>
      </w:r>
      <w:r w:rsidR="00236FAC">
        <w:t>nein</w:t>
      </w:r>
    </w:p>
    <w:p w14:paraId="7F6DA63D" w14:textId="49FE2637" w:rsidR="00905080" w:rsidRDefault="003261D1" w:rsidP="00FD26D2">
      <w:pPr>
        <w:pStyle w:val="berschrift"/>
      </w:pPr>
      <w:r>
        <w:t>Hinweis für Diabetiker</w:t>
      </w:r>
    </w:p>
    <w:p w14:paraId="360CDD47" w14:textId="75DC9F8E" w:rsidR="006E6B4A" w:rsidRPr="006E6B4A" w:rsidRDefault="00236FAC" w:rsidP="006E6B4A">
      <w:r>
        <w:t>/</w:t>
      </w:r>
      <w:r w:rsidR="00A205B4">
        <w:t xml:space="preserve"> </w:t>
      </w:r>
    </w:p>
    <w:sectPr w:rsidR="006E6B4A" w:rsidRPr="006E6B4A">
      <w:footerReference w:type="even" r:id="rId8"/>
      <w:footerReference w:type="default" r:id="rId9"/>
      <w:footerReference w:type="firs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3576B" w14:textId="77777777" w:rsidR="00905080" w:rsidRDefault="00905080" w:rsidP="00BC5160">
      <w:pPr>
        <w:spacing w:after="0" w:line="240" w:lineRule="auto"/>
      </w:pPr>
      <w:r>
        <w:separator/>
      </w:r>
    </w:p>
  </w:endnote>
  <w:endnote w:type="continuationSeparator" w:id="0">
    <w:p w14:paraId="64A8BE06" w14:textId="77777777" w:rsidR="00905080" w:rsidRDefault="00905080" w:rsidP="00BC5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F9957" w14:textId="4E1C05E3" w:rsidR="00BC5160" w:rsidRDefault="00BC5160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41AC5EF" wp14:editId="5F457E9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5185" cy="332105"/>
              <wp:effectExtent l="0" t="0" r="12065" b="0"/>
              <wp:wrapNone/>
              <wp:docPr id="1503409936" name="Textfeld 2" descr="C1 -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5185" cy="332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F8355B" w14:textId="0923E0D1" w:rsidR="00BC5160" w:rsidRPr="00BC5160" w:rsidRDefault="00BC5160" w:rsidP="00BC5160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8000"/>
                              <w:sz w:val="18"/>
                              <w:szCs w:val="18"/>
                            </w:rPr>
                          </w:pPr>
                          <w:r w:rsidRPr="00BC5160">
                            <w:rPr>
                              <w:rFonts w:ascii="Arial" w:eastAsia="Arial" w:hAnsi="Arial" w:cs="Arial"/>
                              <w:noProof/>
                              <w:color w:val="008000"/>
                              <w:sz w:val="18"/>
                              <w:szCs w:val="18"/>
                            </w:rPr>
                            <w:t>C1 -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1AC5EF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C1 - Internal use" style="position:absolute;margin-left:0;margin-top:0;width:66.55pt;height:26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" filled="f" stroked="f">
              <v:fill o:detectmouseclick="t"/>
              <v:textbox style="mso-fit-shape-to-text:t" inset="0,0,0,15pt">
                <w:txbxContent>
                  <w:p w14:paraId="6CF8355B" w14:textId="0923E0D1" w:rsidR="00BC5160" w:rsidRPr="00BC5160" w:rsidRDefault="00BC5160" w:rsidP="00BC5160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8000"/>
                        <w:sz w:val="18"/>
                        <w:szCs w:val="18"/>
                      </w:rPr>
                    </w:pPr>
                    <w:r w:rsidRPr="00BC5160">
                      <w:rPr>
                        <w:rFonts w:ascii="Arial" w:eastAsia="Arial" w:hAnsi="Arial" w:cs="Arial"/>
                        <w:noProof/>
                        <w:color w:val="008000"/>
                        <w:sz w:val="18"/>
                        <w:szCs w:val="18"/>
                      </w:rPr>
                      <w:t>C1 -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9A7B1" w14:textId="58DF3CC8" w:rsidR="00BC5160" w:rsidRDefault="00BC5160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72BB953" wp14:editId="47C005C7">
              <wp:simplePos x="901700" y="100838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5185" cy="332105"/>
              <wp:effectExtent l="0" t="0" r="12065" b="0"/>
              <wp:wrapNone/>
              <wp:docPr id="46948338" name="Textfeld 3" descr="C1 -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5185" cy="332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3FB4AC" w14:textId="4402FB7B" w:rsidR="00BC5160" w:rsidRPr="00BC5160" w:rsidRDefault="00BC5160" w:rsidP="00BC5160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8000"/>
                              <w:sz w:val="18"/>
                              <w:szCs w:val="18"/>
                            </w:rPr>
                          </w:pPr>
                          <w:r w:rsidRPr="00BC5160">
                            <w:rPr>
                              <w:rFonts w:ascii="Arial" w:eastAsia="Arial" w:hAnsi="Arial" w:cs="Arial"/>
                              <w:noProof/>
                              <w:color w:val="008000"/>
                              <w:sz w:val="18"/>
                              <w:szCs w:val="18"/>
                            </w:rPr>
                            <w:t>C1 -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2BB953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alt="C1 - Internal use" style="position:absolute;margin-left:0;margin-top:0;width:66.55pt;height:26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413FB4AC" w14:textId="4402FB7B" w:rsidR="00BC5160" w:rsidRPr="00BC5160" w:rsidRDefault="00BC5160" w:rsidP="00BC5160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8000"/>
                        <w:sz w:val="18"/>
                        <w:szCs w:val="18"/>
                      </w:rPr>
                    </w:pPr>
                    <w:r w:rsidRPr="00BC5160">
                      <w:rPr>
                        <w:rFonts w:ascii="Arial" w:eastAsia="Arial" w:hAnsi="Arial" w:cs="Arial"/>
                        <w:noProof/>
                        <w:color w:val="008000"/>
                        <w:sz w:val="18"/>
                        <w:szCs w:val="18"/>
                      </w:rPr>
                      <w:t>C1 -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A9824" w14:textId="0429FD4E" w:rsidR="00BC5160" w:rsidRDefault="00BC5160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9E74983" wp14:editId="665C7E7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5185" cy="332105"/>
              <wp:effectExtent l="0" t="0" r="12065" b="0"/>
              <wp:wrapNone/>
              <wp:docPr id="348050539" name="Textfeld 1" descr="C1 -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5185" cy="332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0672BE" w14:textId="746CB046" w:rsidR="00BC5160" w:rsidRPr="00BC5160" w:rsidRDefault="00BC5160" w:rsidP="00BC5160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8000"/>
                              <w:sz w:val="18"/>
                              <w:szCs w:val="18"/>
                            </w:rPr>
                          </w:pPr>
                          <w:r w:rsidRPr="00BC5160">
                            <w:rPr>
                              <w:rFonts w:ascii="Arial" w:eastAsia="Arial" w:hAnsi="Arial" w:cs="Arial"/>
                              <w:noProof/>
                              <w:color w:val="008000"/>
                              <w:sz w:val="18"/>
                              <w:szCs w:val="18"/>
                            </w:rPr>
                            <w:t>C1 -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E74983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8" type="#_x0000_t202" alt="C1 - Internal use" style="position:absolute;margin-left:0;margin-top:0;width:66.55pt;height:26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4A0672BE" w14:textId="746CB046" w:rsidR="00BC5160" w:rsidRPr="00BC5160" w:rsidRDefault="00BC5160" w:rsidP="00BC5160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8000"/>
                        <w:sz w:val="18"/>
                        <w:szCs w:val="18"/>
                      </w:rPr>
                    </w:pPr>
                    <w:r w:rsidRPr="00BC5160">
                      <w:rPr>
                        <w:rFonts w:ascii="Arial" w:eastAsia="Arial" w:hAnsi="Arial" w:cs="Arial"/>
                        <w:noProof/>
                        <w:color w:val="008000"/>
                        <w:sz w:val="18"/>
                        <w:szCs w:val="18"/>
                      </w:rPr>
                      <w:t>C1 -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CBF0A" w14:textId="77777777" w:rsidR="00905080" w:rsidRDefault="00905080" w:rsidP="00BC5160">
      <w:pPr>
        <w:spacing w:after="0" w:line="240" w:lineRule="auto"/>
      </w:pPr>
      <w:r>
        <w:separator/>
      </w:r>
    </w:p>
  </w:footnote>
  <w:footnote w:type="continuationSeparator" w:id="0">
    <w:p w14:paraId="05614F18" w14:textId="77777777" w:rsidR="00905080" w:rsidRDefault="00905080" w:rsidP="00BC51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1314E"/>
    <w:multiLevelType w:val="hybridMultilevel"/>
    <w:tmpl w:val="7DC462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CF709E"/>
    <w:multiLevelType w:val="hybridMultilevel"/>
    <w:tmpl w:val="4DE0EC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0E38B8"/>
    <w:multiLevelType w:val="hybridMultilevel"/>
    <w:tmpl w:val="48E04FE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28271F1"/>
    <w:multiLevelType w:val="hybridMultilevel"/>
    <w:tmpl w:val="E6AE33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7177193">
    <w:abstractNumId w:val="3"/>
  </w:num>
  <w:num w:numId="2" w16cid:durableId="54134537">
    <w:abstractNumId w:val="1"/>
  </w:num>
  <w:num w:numId="3" w16cid:durableId="921723039">
    <w:abstractNumId w:val="2"/>
  </w:num>
  <w:num w:numId="4" w16cid:durableId="587733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1D1"/>
    <w:rsid w:val="00033B8F"/>
    <w:rsid w:val="0019489A"/>
    <w:rsid w:val="00236FAC"/>
    <w:rsid w:val="00304998"/>
    <w:rsid w:val="003261D1"/>
    <w:rsid w:val="003D2D4D"/>
    <w:rsid w:val="004553B4"/>
    <w:rsid w:val="005A45AF"/>
    <w:rsid w:val="005C2EA1"/>
    <w:rsid w:val="006A4450"/>
    <w:rsid w:val="006E6B4A"/>
    <w:rsid w:val="00744734"/>
    <w:rsid w:val="008556EA"/>
    <w:rsid w:val="008857C0"/>
    <w:rsid w:val="00905080"/>
    <w:rsid w:val="009B185B"/>
    <w:rsid w:val="00A205B4"/>
    <w:rsid w:val="00AB6105"/>
    <w:rsid w:val="00BC5160"/>
    <w:rsid w:val="00F22944"/>
    <w:rsid w:val="00FD26D2"/>
    <w:rsid w:val="00FF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11AB"/>
  <w15:chartTrackingRefBased/>
  <w15:docId w15:val="{F2725133-D04D-4420-8162-BD07107D5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rsid w:val="00FD26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B27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rsid w:val="003261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26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berschrift">
    <w:name w:val="Überschrift"/>
    <w:basedOn w:val="berschrift1"/>
    <w:next w:val="Standard"/>
    <w:link w:val="berschriftZchn"/>
    <w:qFormat/>
    <w:rsid w:val="00304998"/>
    <w:rPr>
      <w:sz w:val="2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556EA"/>
    <w:rPr>
      <w:sz w:val="16"/>
      <w:szCs w:val="16"/>
    </w:rPr>
  </w:style>
  <w:style w:type="character" w:customStyle="1" w:styleId="berschriftZchn">
    <w:name w:val="Überschrift Zchn"/>
    <w:basedOn w:val="TitelZchn"/>
    <w:link w:val="berschrift"/>
    <w:rsid w:val="00304998"/>
    <w:rPr>
      <w:rFonts w:asciiTheme="majorHAnsi" w:eastAsiaTheme="majorEastAsia" w:hAnsiTheme="majorHAnsi" w:cstheme="majorBidi"/>
      <w:color w:val="2E7B27" w:themeColor="accent1" w:themeShade="BF"/>
      <w:spacing w:val="-10"/>
      <w:kern w:val="28"/>
      <w:sz w:val="28"/>
      <w:szCs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D26D2"/>
    <w:rPr>
      <w:rFonts w:asciiTheme="majorHAnsi" w:eastAsiaTheme="majorEastAsia" w:hAnsiTheme="majorHAnsi" w:cstheme="majorBidi"/>
      <w:color w:val="2E7B27" w:themeColor="accent1" w:themeShade="BF"/>
      <w:sz w:val="32"/>
      <w:szCs w:val="32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556E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556E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556E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556EA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F2294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553B4"/>
    <w:rPr>
      <w:color w:val="3FA535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53B4"/>
    <w:rPr>
      <w:color w:val="605E5C"/>
      <w:shd w:val="clear" w:color="auto" w:fill="E1DFDD"/>
    </w:rPr>
  </w:style>
  <w:style w:type="paragraph" w:styleId="Fuzeile">
    <w:name w:val="footer"/>
    <w:basedOn w:val="Standard"/>
    <w:link w:val="FuzeileZchn"/>
    <w:uiPriority w:val="99"/>
    <w:unhideWhenUsed/>
    <w:rsid w:val="00BC51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C51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3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vichy.d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NDA AG auf Multi Business">
      <a:dk1>
        <a:srgbClr val="57595D"/>
      </a:dk1>
      <a:lt1>
        <a:srgbClr val="FFFFFF"/>
      </a:lt1>
      <a:dk2>
        <a:srgbClr val="74777C"/>
      </a:dk2>
      <a:lt2>
        <a:srgbClr val="FFFFFF"/>
      </a:lt2>
      <a:accent1>
        <a:srgbClr val="3FA535"/>
      </a:accent1>
      <a:accent2>
        <a:srgbClr val="2F7B27"/>
      </a:accent2>
      <a:accent3>
        <a:srgbClr val="9CC45E"/>
      </a:accent3>
      <a:accent4>
        <a:srgbClr val="C8DEA5"/>
      </a:accent4>
      <a:accent5>
        <a:srgbClr val="E2001A"/>
      </a:accent5>
      <a:accent6>
        <a:srgbClr val="E2001A"/>
      </a:accent6>
      <a:hlink>
        <a:srgbClr val="3FA535"/>
      </a:hlink>
      <a:folHlink>
        <a:srgbClr val="3FA535"/>
      </a:folHlink>
    </a:clrScheme>
    <a:fontScheme name="LINDA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Morgenstern, Carsten</dc:creator>
  <cp:keywords/>
  <dc:description/>
  <cp:lastModifiedBy>KOLLEGA Lena</cp:lastModifiedBy>
  <cp:revision>2</cp:revision>
  <dcterms:created xsi:type="dcterms:W3CDTF">2026-09-10T08:30:00Z</dcterms:created>
  <dcterms:modified xsi:type="dcterms:W3CDTF">2026-09-10T08:30:00Z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14bed46b,599c3710,2cc5ff2</vt:lpwstr>
  </property>
  <property fmtid="{D5CDD505-2E9C-101B-9397-08002B2CF9AE}" pid="3" name="ClassificationContentMarkingFooterFontProps">
    <vt:lpwstr>#008000,9,arial</vt:lpwstr>
  </property>
  <property fmtid="{D5CDD505-2E9C-101B-9397-08002B2CF9AE}" pid="4" name="ClassificationContentMarkingFooterText">
    <vt:lpwstr>C1 - Internal use</vt:lpwstr>
  </property>
  <property fmtid="{D5CDD505-2E9C-101B-9397-08002B2CF9AE}" pid="5" name="MSIP_Label_f43b7177-c66c-4b22-a350-7ee86f9a1e74_Enabled">
    <vt:lpwstr>true</vt:lpwstr>
  </property>
  <property fmtid="{D5CDD505-2E9C-101B-9397-08002B2CF9AE}" pid="6" name="MSIP_Label_f43b7177-c66c-4b22-a350-7ee86f9a1e74_SetDate">
    <vt:lpwstr>2026-09-10T08:30:26Z</vt:lpwstr>
  </property>
  <property fmtid="{D5CDD505-2E9C-101B-9397-08002B2CF9AE}" pid="7" name="MSIP_Label_f43b7177-c66c-4b22-a350-7ee86f9a1e74_Method">
    <vt:lpwstr>Standard</vt:lpwstr>
  </property>
  <property fmtid="{D5CDD505-2E9C-101B-9397-08002B2CF9AE}" pid="8" name="MSIP_Label_f43b7177-c66c-4b22-a350-7ee86f9a1e74_Name">
    <vt:lpwstr>C1_Internal use</vt:lpwstr>
  </property>
  <property fmtid="{D5CDD505-2E9C-101B-9397-08002B2CF9AE}" pid="9" name="MSIP_Label_f43b7177-c66c-4b22-a350-7ee86f9a1e74_SiteId">
    <vt:lpwstr>e4e1abd9-eac7-4a71-ab52-da5c998aa7ba</vt:lpwstr>
  </property>
  <property fmtid="{D5CDD505-2E9C-101B-9397-08002B2CF9AE}" pid="10" name="MSIP_Label_f43b7177-c66c-4b22-a350-7ee86f9a1e74_ActionId">
    <vt:lpwstr>65656be2-c284-42da-8fee-a36bd98caed9</vt:lpwstr>
  </property>
  <property fmtid="{D5CDD505-2E9C-101B-9397-08002B2CF9AE}" pid="11" name="MSIP_Label_f43b7177-c66c-4b22-a350-7ee86f9a1e74_ContentBits">
    <vt:lpwstr>2</vt:lpwstr>
  </property>
  <property fmtid="{D5CDD505-2E9C-101B-9397-08002B2CF9AE}" pid="12" name="MSIP_Label_f43b7177-c66c-4b22-a350-7ee86f9a1e74_Tag">
    <vt:lpwstr>10, 3, 0, 1</vt:lpwstr>
  </property>
</Properties>
</file>