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7A12" w14:textId="77777777" w:rsidR="00C058CC" w:rsidRDefault="00612965" w:rsidP="007A409A">
      <w:pPr>
        <w:rPr>
          <w:b/>
          <w:color w:val="74777C"/>
          <w:sz w:val="40"/>
          <w:szCs w:val="40"/>
        </w:rPr>
      </w:pPr>
      <w:bookmarkStart w:id="0" w:name="_Hlk57360518"/>
      <w:r>
        <w:rPr>
          <w:b/>
          <w:color w:val="74777C"/>
          <w:sz w:val="40"/>
          <w:szCs w:val="40"/>
        </w:rPr>
        <w:t xml:space="preserve">AUFSICHTSRAT DER </w:t>
      </w:r>
      <w:r w:rsidR="00361903" w:rsidRPr="00361903">
        <w:rPr>
          <w:b/>
          <w:color w:val="74777C"/>
          <w:sz w:val="40"/>
          <w:szCs w:val="40"/>
        </w:rPr>
        <w:t xml:space="preserve">LINDA </w:t>
      </w:r>
      <w:r>
        <w:rPr>
          <w:b/>
          <w:color w:val="74777C"/>
          <w:sz w:val="40"/>
          <w:szCs w:val="40"/>
        </w:rPr>
        <w:t xml:space="preserve">AG </w:t>
      </w:r>
      <w:r w:rsidR="007A409A">
        <w:rPr>
          <w:b/>
          <w:color w:val="74777C"/>
          <w:sz w:val="40"/>
          <w:szCs w:val="40"/>
        </w:rPr>
        <w:t xml:space="preserve">NEU </w:t>
      </w:r>
    </w:p>
    <w:p w14:paraId="5FA80B42" w14:textId="112D3BA9" w:rsidR="00361903" w:rsidRPr="00361903" w:rsidRDefault="007A409A" w:rsidP="007A409A">
      <w:pPr>
        <w:rPr>
          <w:b/>
          <w:color w:val="74777C"/>
          <w:sz w:val="40"/>
          <w:szCs w:val="40"/>
        </w:rPr>
      </w:pPr>
      <w:r>
        <w:rPr>
          <w:b/>
          <w:color w:val="74777C"/>
          <w:sz w:val="40"/>
          <w:szCs w:val="40"/>
        </w:rPr>
        <w:t>GEWÄHLT</w:t>
      </w:r>
    </w:p>
    <w:p w14:paraId="5169B741" w14:textId="77777777" w:rsidR="00361903" w:rsidRPr="00361903" w:rsidRDefault="00361903" w:rsidP="00361903"/>
    <w:p w14:paraId="601C38DC" w14:textId="77777777" w:rsidR="009C3D08" w:rsidRPr="00C95027" w:rsidRDefault="009C3D08" w:rsidP="009C3D08"/>
    <w:p w14:paraId="50806148" w14:textId="622C981C" w:rsidR="00361903" w:rsidRPr="00361903" w:rsidRDefault="00612965" w:rsidP="00361903">
      <w:pPr>
        <w:jc w:val="both"/>
        <w:rPr>
          <w:b/>
          <w:bCs/>
          <w:color w:val="74777C"/>
          <w:sz w:val="28"/>
          <w:szCs w:val="28"/>
        </w:rPr>
      </w:pPr>
      <w:r>
        <w:rPr>
          <w:b/>
          <w:bCs/>
          <w:color w:val="74777C"/>
          <w:sz w:val="28"/>
          <w:szCs w:val="28"/>
        </w:rPr>
        <w:t>Apotheker</w:t>
      </w:r>
      <w:r w:rsidR="007E1B96">
        <w:rPr>
          <w:b/>
          <w:bCs/>
          <w:color w:val="74777C"/>
          <w:sz w:val="28"/>
          <w:szCs w:val="28"/>
        </w:rPr>
        <w:t xml:space="preserve"> Dirk Vongehr übernimmt </w:t>
      </w:r>
      <w:r w:rsidR="001E2092">
        <w:rPr>
          <w:b/>
          <w:bCs/>
          <w:color w:val="74777C"/>
          <w:sz w:val="28"/>
          <w:szCs w:val="28"/>
        </w:rPr>
        <w:t>Aufsichtsrats-</w:t>
      </w:r>
      <w:r w:rsidR="007E1B96">
        <w:rPr>
          <w:b/>
          <w:bCs/>
          <w:color w:val="74777C"/>
          <w:sz w:val="28"/>
          <w:szCs w:val="28"/>
        </w:rPr>
        <w:t>Vorsitz</w:t>
      </w:r>
      <w:r w:rsidR="004D277F">
        <w:rPr>
          <w:b/>
          <w:bCs/>
          <w:color w:val="74777C"/>
          <w:sz w:val="28"/>
          <w:szCs w:val="28"/>
        </w:rPr>
        <w:t xml:space="preserve"> der LINDA AG</w:t>
      </w:r>
    </w:p>
    <w:p w14:paraId="4A62EF3A" w14:textId="77777777" w:rsidR="00361903" w:rsidRPr="00F27385" w:rsidRDefault="00361903" w:rsidP="00361903">
      <w:pPr>
        <w:jc w:val="both"/>
        <w:rPr>
          <w:b/>
          <w:bCs/>
          <w:color w:val="74777C"/>
          <w:sz w:val="16"/>
          <w:szCs w:val="16"/>
        </w:rPr>
      </w:pPr>
    </w:p>
    <w:p w14:paraId="4B41F963" w14:textId="77F41A60" w:rsidR="00747F24" w:rsidRDefault="00361903" w:rsidP="00361903">
      <w:pPr>
        <w:jc w:val="both"/>
        <w:rPr>
          <w:rFonts w:eastAsia="Times New Roman"/>
          <w:color w:val="74777C"/>
          <w:sz w:val="22"/>
          <w:szCs w:val="22"/>
        </w:rPr>
      </w:pPr>
      <w:r w:rsidRPr="002E5B7F">
        <w:rPr>
          <w:rFonts w:eastAsia="Times New Roman"/>
          <w:color w:val="74777C"/>
          <w:sz w:val="22"/>
          <w:szCs w:val="22"/>
        </w:rPr>
        <w:t xml:space="preserve">Köln, </w:t>
      </w:r>
      <w:r w:rsidR="007A409A" w:rsidRPr="00E57A0A">
        <w:rPr>
          <w:rFonts w:eastAsia="Times New Roman"/>
          <w:color w:val="74777C"/>
          <w:sz w:val="22"/>
          <w:szCs w:val="22"/>
        </w:rPr>
        <w:t>2</w:t>
      </w:r>
      <w:r w:rsidR="00C058CC">
        <w:rPr>
          <w:rFonts w:eastAsia="Times New Roman"/>
          <w:color w:val="74777C"/>
          <w:sz w:val="22"/>
          <w:szCs w:val="22"/>
        </w:rPr>
        <w:t>6</w:t>
      </w:r>
      <w:r w:rsidRPr="00E57A0A">
        <w:rPr>
          <w:rFonts w:eastAsia="Times New Roman"/>
          <w:color w:val="74777C"/>
          <w:sz w:val="22"/>
          <w:szCs w:val="22"/>
        </w:rPr>
        <w:t>.0</w:t>
      </w:r>
      <w:r w:rsidR="007A409A" w:rsidRPr="002E5B7F">
        <w:rPr>
          <w:rFonts w:eastAsia="Times New Roman"/>
          <w:color w:val="74777C"/>
          <w:sz w:val="22"/>
          <w:szCs w:val="22"/>
        </w:rPr>
        <w:t>4</w:t>
      </w:r>
      <w:r w:rsidRPr="002E5B7F">
        <w:rPr>
          <w:rFonts w:eastAsia="Times New Roman"/>
          <w:color w:val="74777C"/>
          <w:sz w:val="22"/>
          <w:szCs w:val="22"/>
        </w:rPr>
        <w:t>.202</w:t>
      </w:r>
      <w:r w:rsidR="00747F24">
        <w:rPr>
          <w:rFonts w:eastAsia="Times New Roman"/>
          <w:color w:val="74777C"/>
          <w:sz w:val="22"/>
          <w:szCs w:val="22"/>
        </w:rPr>
        <w:t>4</w:t>
      </w:r>
      <w:r w:rsidRPr="002E5B7F">
        <w:rPr>
          <w:rFonts w:eastAsia="Times New Roman"/>
          <w:color w:val="74777C"/>
          <w:sz w:val="22"/>
          <w:szCs w:val="22"/>
        </w:rPr>
        <w:t xml:space="preserve"> –</w:t>
      </w:r>
      <w:r w:rsidR="00A16FDF" w:rsidRPr="002E5B7F">
        <w:rPr>
          <w:rFonts w:eastAsia="Times New Roman"/>
          <w:color w:val="74777C"/>
          <w:sz w:val="22"/>
          <w:szCs w:val="22"/>
        </w:rPr>
        <w:t xml:space="preserve"> </w:t>
      </w:r>
      <w:r w:rsidR="00747F24">
        <w:rPr>
          <w:rFonts w:eastAsia="Times New Roman"/>
          <w:color w:val="74777C"/>
          <w:sz w:val="22"/>
          <w:szCs w:val="22"/>
        </w:rPr>
        <w:t xml:space="preserve">Auf der jährlichen Hauptversammlung der LINDA AG am Donnerstag (25. April 2024) haben die turnusmäßigen Neuwahlen des Aufsichtsrates stattgefunden. Apothekerin und Präsidentin des Marketingvereins Deutscher Apotheker e. V. (MVDA), Gabriela Hame-Fischer, </w:t>
      </w:r>
      <w:r w:rsidR="00612965">
        <w:rPr>
          <w:rFonts w:eastAsia="Times New Roman"/>
          <w:color w:val="74777C"/>
          <w:sz w:val="22"/>
          <w:szCs w:val="22"/>
        </w:rPr>
        <w:t xml:space="preserve">wurde zusammen mit Dirk Vongehr, Vize-Präsident des MVDA </w:t>
      </w:r>
      <w:r w:rsidR="00747F24">
        <w:rPr>
          <w:rFonts w:eastAsia="Times New Roman"/>
          <w:color w:val="74777C"/>
          <w:sz w:val="22"/>
          <w:szCs w:val="22"/>
        </w:rPr>
        <w:t xml:space="preserve">als Vertreter des Hauptaktionärs </w:t>
      </w:r>
      <w:r w:rsidR="00612965">
        <w:rPr>
          <w:rFonts w:eastAsia="Times New Roman"/>
          <w:color w:val="74777C"/>
          <w:sz w:val="22"/>
          <w:szCs w:val="22"/>
        </w:rPr>
        <w:t>in den</w:t>
      </w:r>
      <w:r w:rsidR="00747F24">
        <w:rPr>
          <w:rFonts w:eastAsia="Times New Roman"/>
          <w:color w:val="74777C"/>
          <w:sz w:val="22"/>
          <w:szCs w:val="22"/>
        </w:rPr>
        <w:t xml:space="preserve"> Aufsichtsrat</w:t>
      </w:r>
      <w:r w:rsidR="00612965">
        <w:rPr>
          <w:rFonts w:eastAsia="Times New Roman"/>
          <w:color w:val="74777C"/>
          <w:sz w:val="22"/>
          <w:szCs w:val="22"/>
        </w:rPr>
        <w:t xml:space="preserve"> der LINDA AG entsandt</w:t>
      </w:r>
      <w:r w:rsidR="00747F24">
        <w:rPr>
          <w:rFonts w:eastAsia="Times New Roman"/>
          <w:color w:val="74777C"/>
          <w:sz w:val="22"/>
          <w:szCs w:val="22"/>
        </w:rPr>
        <w:t>.</w:t>
      </w:r>
      <w:r w:rsidR="00612965">
        <w:rPr>
          <w:rFonts w:eastAsia="Times New Roman"/>
          <w:color w:val="74777C"/>
          <w:sz w:val="22"/>
          <w:szCs w:val="22"/>
        </w:rPr>
        <w:t xml:space="preserve"> Die übrigen Aufsichtsrat</w:t>
      </w:r>
      <w:r w:rsidR="00C058CC">
        <w:rPr>
          <w:rFonts w:eastAsia="Times New Roman"/>
          <w:color w:val="74777C"/>
          <w:sz w:val="22"/>
          <w:szCs w:val="22"/>
        </w:rPr>
        <w:t>s</w:t>
      </w:r>
      <w:r w:rsidR="00612965">
        <w:rPr>
          <w:rFonts w:eastAsia="Times New Roman"/>
          <w:color w:val="74777C"/>
          <w:sz w:val="22"/>
          <w:szCs w:val="22"/>
        </w:rPr>
        <w:t>sitze entfielen auf R</w:t>
      </w:r>
      <w:r w:rsidR="00340078">
        <w:rPr>
          <w:rFonts w:eastAsia="Times New Roman"/>
          <w:color w:val="74777C"/>
          <w:sz w:val="22"/>
          <w:szCs w:val="22"/>
        </w:rPr>
        <w:t>e</w:t>
      </w:r>
      <w:r w:rsidR="00612965">
        <w:rPr>
          <w:rFonts w:eastAsia="Times New Roman"/>
          <w:color w:val="74777C"/>
          <w:sz w:val="22"/>
          <w:szCs w:val="22"/>
        </w:rPr>
        <w:t>imund Pohl, der ebenso wie Prof. Jan Roth</w:t>
      </w:r>
      <w:r w:rsidR="00C058CC">
        <w:rPr>
          <w:rFonts w:eastAsia="Times New Roman"/>
          <w:color w:val="74777C"/>
          <w:sz w:val="22"/>
          <w:szCs w:val="22"/>
        </w:rPr>
        <w:t xml:space="preserve"> wiedergewählt wurde</w:t>
      </w:r>
      <w:r w:rsidR="00612965">
        <w:rPr>
          <w:rFonts w:eastAsia="Times New Roman"/>
          <w:color w:val="74777C"/>
          <w:sz w:val="22"/>
          <w:szCs w:val="22"/>
        </w:rPr>
        <w:t xml:space="preserve">. Neu im Aufsichtsrat vertreten ist </w:t>
      </w:r>
      <w:r w:rsidR="00644B0D">
        <w:rPr>
          <w:rFonts w:eastAsia="Times New Roman"/>
          <w:color w:val="74777C"/>
          <w:sz w:val="22"/>
          <w:szCs w:val="22"/>
        </w:rPr>
        <w:t xml:space="preserve">Dr. </w:t>
      </w:r>
      <w:r w:rsidR="00612965">
        <w:rPr>
          <w:rFonts w:eastAsia="Times New Roman"/>
          <w:color w:val="74777C"/>
          <w:sz w:val="22"/>
          <w:szCs w:val="22"/>
        </w:rPr>
        <w:t xml:space="preserve">Holger Wicht, der als </w:t>
      </w:r>
      <w:r w:rsidR="00644B0D">
        <w:rPr>
          <w:rFonts w:eastAsia="Times New Roman"/>
          <w:color w:val="74777C"/>
          <w:sz w:val="22"/>
          <w:szCs w:val="22"/>
        </w:rPr>
        <w:t xml:space="preserve">Apotheker auf Rainer </w:t>
      </w:r>
      <w:proofErr w:type="spellStart"/>
      <w:r w:rsidR="00644B0D">
        <w:rPr>
          <w:rFonts w:eastAsia="Times New Roman"/>
          <w:color w:val="74777C"/>
          <w:sz w:val="22"/>
          <w:szCs w:val="22"/>
        </w:rPr>
        <w:t>Kassubek</w:t>
      </w:r>
      <w:proofErr w:type="spellEnd"/>
      <w:r w:rsidR="00644B0D">
        <w:rPr>
          <w:rFonts w:eastAsia="Times New Roman"/>
          <w:color w:val="74777C"/>
          <w:sz w:val="22"/>
          <w:szCs w:val="22"/>
        </w:rPr>
        <w:t xml:space="preserve"> nachfolgt, der sein Amt auf eigenen Wunsch altersbedingt zum Ende der </w:t>
      </w:r>
      <w:r w:rsidR="00340078">
        <w:rPr>
          <w:rFonts w:eastAsia="Times New Roman"/>
          <w:color w:val="74777C"/>
          <w:sz w:val="22"/>
          <w:szCs w:val="22"/>
        </w:rPr>
        <w:t>Amts</w:t>
      </w:r>
      <w:r w:rsidR="00644B0D">
        <w:rPr>
          <w:rFonts w:eastAsia="Times New Roman"/>
          <w:color w:val="74777C"/>
          <w:sz w:val="22"/>
          <w:szCs w:val="22"/>
        </w:rPr>
        <w:t>periode planmäßig niedergelegt hat.</w:t>
      </w:r>
      <w:r w:rsidR="00747F24">
        <w:rPr>
          <w:rFonts w:eastAsia="Times New Roman"/>
          <w:color w:val="74777C"/>
          <w:sz w:val="22"/>
          <w:szCs w:val="22"/>
        </w:rPr>
        <w:t xml:space="preserve"> </w:t>
      </w:r>
    </w:p>
    <w:p w14:paraId="334ABAF0" w14:textId="77777777" w:rsidR="00644B0D" w:rsidRDefault="00644B0D" w:rsidP="00361903">
      <w:pPr>
        <w:jc w:val="both"/>
        <w:rPr>
          <w:rFonts w:eastAsia="Times New Roman"/>
          <w:color w:val="74777C"/>
          <w:sz w:val="22"/>
          <w:szCs w:val="22"/>
        </w:rPr>
      </w:pPr>
    </w:p>
    <w:p w14:paraId="00E7ECDE" w14:textId="7382D4D6" w:rsidR="00644B0D" w:rsidRDefault="00644B0D" w:rsidP="00361903">
      <w:pPr>
        <w:jc w:val="both"/>
        <w:rPr>
          <w:rFonts w:eastAsia="Times New Roman"/>
          <w:color w:val="74777C"/>
          <w:sz w:val="22"/>
          <w:szCs w:val="22"/>
        </w:rPr>
      </w:pPr>
      <w:r>
        <w:rPr>
          <w:rFonts w:eastAsia="Times New Roman"/>
          <w:color w:val="74777C"/>
          <w:sz w:val="22"/>
          <w:szCs w:val="22"/>
        </w:rPr>
        <w:t>In der im Anschlu</w:t>
      </w:r>
      <w:r w:rsidR="00C058CC">
        <w:rPr>
          <w:rFonts w:eastAsia="Times New Roman"/>
          <w:color w:val="74777C"/>
          <w:sz w:val="22"/>
          <w:szCs w:val="22"/>
        </w:rPr>
        <w:t>ss</w:t>
      </w:r>
      <w:r>
        <w:rPr>
          <w:rFonts w:eastAsia="Times New Roman"/>
          <w:color w:val="74777C"/>
          <w:sz w:val="22"/>
          <w:szCs w:val="22"/>
        </w:rPr>
        <w:t xml:space="preserve"> stattfindenden konstituiere</w:t>
      </w:r>
      <w:r w:rsidR="00C67D76">
        <w:rPr>
          <w:rFonts w:eastAsia="Times New Roman"/>
          <w:color w:val="74777C"/>
          <w:sz w:val="22"/>
          <w:szCs w:val="22"/>
        </w:rPr>
        <w:t>n</w:t>
      </w:r>
      <w:r>
        <w:rPr>
          <w:rFonts w:eastAsia="Times New Roman"/>
          <w:color w:val="74777C"/>
          <w:sz w:val="22"/>
          <w:szCs w:val="22"/>
        </w:rPr>
        <w:t>den Sitzung des neuen Aufsichtsrat</w:t>
      </w:r>
      <w:r w:rsidR="00C058CC">
        <w:rPr>
          <w:rFonts w:eastAsia="Times New Roman"/>
          <w:color w:val="74777C"/>
          <w:sz w:val="22"/>
          <w:szCs w:val="22"/>
        </w:rPr>
        <w:t>es</w:t>
      </w:r>
      <w:r>
        <w:rPr>
          <w:rFonts w:eastAsia="Times New Roman"/>
          <w:color w:val="74777C"/>
          <w:sz w:val="22"/>
          <w:szCs w:val="22"/>
        </w:rPr>
        <w:t xml:space="preserve"> wurde einstimmig Dirk Vongehr zum neuen Vorsitzenden gewählt</w:t>
      </w:r>
      <w:r w:rsidR="00C67D76">
        <w:rPr>
          <w:rFonts w:eastAsia="Times New Roman"/>
          <w:color w:val="74777C"/>
          <w:sz w:val="22"/>
          <w:szCs w:val="22"/>
        </w:rPr>
        <w:t>. In seinem Amt als stellvertretender Vorsitzender wurde R</w:t>
      </w:r>
      <w:r w:rsidR="001D5AD2">
        <w:rPr>
          <w:rFonts w:eastAsia="Times New Roman"/>
          <w:color w:val="74777C"/>
          <w:sz w:val="22"/>
          <w:szCs w:val="22"/>
        </w:rPr>
        <w:t>e</w:t>
      </w:r>
      <w:r w:rsidR="00C67D76">
        <w:rPr>
          <w:rFonts w:eastAsia="Times New Roman"/>
          <w:color w:val="74777C"/>
          <w:sz w:val="22"/>
          <w:szCs w:val="22"/>
        </w:rPr>
        <w:t xml:space="preserve">imund Pohl bestätigt.   </w:t>
      </w:r>
    </w:p>
    <w:p w14:paraId="49760346" w14:textId="77777777" w:rsidR="005251B7" w:rsidRDefault="005251B7" w:rsidP="00361903">
      <w:pPr>
        <w:jc w:val="both"/>
        <w:rPr>
          <w:rFonts w:eastAsia="Times New Roman"/>
          <w:color w:val="74777C"/>
          <w:sz w:val="22"/>
          <w:szCs w:val="22"/>
        </w:rPr>
      </w:pPr>
    </w:p>
    <w:p w14:paraId="74BCDA57" w14:textId="7D2C05AF" w:rsidR="005251B7" w:rsidRDefault="005251B7" w:rsidP="00361903">
      <w:pPr>
        <w:jc w:val="both"/>
        <w:rPr>
          <w:rFonts w:eastAsia="Times New Roman"/>
          <w:color w:val="74777C"/>
          <w:sz w:val="22"/>
          <w:szCs w:val="22"/>
        </w:rPr>
      </w:pPr>
      <w:r>
        <w:rPr>
          <w:rFonts w:eastAsia="Times New Roman"/>
          <w:color w:val="74777C"/>
          <w:sz w:val="22"/>
          <w:szCs w:val="22"/>
        </w:rPr>
        <w:t xml:space="preserve">„Ich </w:t>
      </w:r>
      <w:r w:rsidR="00C67D76">
        <w:rPr>
          <w:rFonts w:eastAsia="Times New Roman"/>
          <w:color w:val="74777C"/>
          <w:sz w:val="22"/>
          <w:szCs w:val="22"/>
        </w:rPr>
        <w:t>freue mich sehr über die Wahl zum Vorsitzenden des Aufsichtsrates und das damit mir entgegengebrachte Vertrauen</w:t>
      </w:r>
      <w:r w:rsidR="00C058CC">
        <w:rPr>
          <w:rFonts w:eastAsia="Times New Roman"/>
          <w:color w:val="74777C"/>
          <w:sz w:val="22"/>
          <w:szCs w:val="22"/>
        </w:rPr>
        <w:t>“, so Vongehr.</w:t>
      </w:r>
      <w:r w:rsidR="00C67D76">
        <w:rPr>
          <w:rFonts w:eastAsia="Times New Roman"/>
          <w:color w:val="74777C"/>
          <w:sz w:val="22"/>
          <w:szCs w:val="22"/>
        </w:rPr>
        <w:t xml:space="preserve"> </w:t>
      </w:r>
      <w:r w:rsidR="00C058CC">
        <w:rPr>
          <w:rFonts w:eastAsia="Times New Roman"/>
          <w:color w:val="74777C"/>
          <w:sz w:val="22"/>
          <w:szCs w:val="22"/>
        </w:rPr>
        <w:t>„</w:t>
      </w:r>
      <w:r w:rsidR="00C67D76">
        <w:rPr>
          <w:rFonts w:eastAsia="Times New Roman"/>
          <w:color w:val="74777C"/>
          <w:sz w:val="22"/>
          <w:szCs w:val="22"/>
        </w:rPr>
        <w:t>Gleichzeitig möchte ich mich bei</w:t>
      </w:r>
      <w:r w:rsidR="00C058CC">
        <w:rPr>
          <w:rFonts w:eastAsia="Times New Roman"/>
          <w:color w:val="74777C"/>
          <w:sz w:val="22"/>
          <w:szCs w:val="22"/>
        </w:rPr>
        <w:t xml:space="preserve"> </w:t>
      </w:r>
      <w:r w:rsidR="00C67D76">
        <w:rPr>
          <w:rFonts w:eastAsia="Times New Roman"/>
          <w:color w:val="74777C"/>
          <w:sz w:val="22"/>
          <w:szCs w:val="22"/>
        </w:rPr>
        <w:t xml:space="preserve">Rainer </w:t>
      </w:r>
      <w:proofErr w:type="spellStart"/>
      <w:r>
        <w:rPr>
          <w:rFonts w:eastAsia="Times New Roman"/>
          <w:color w:val="74777C"/>
          <w:sz w:val="22"/>
          <w:szCs w:val="22"/>
        </w:rPr>
        <w:t>Kassubek</w:t>
      </w:r>
      <w:proofErr w:type="spellEnd"/>
      <w:r>
        <w:rPr>
          <w:rFonts w:eastAsia="Times New Roman"/>
          <w:color w:val="74777C"/>
          <w:sz w:val="22"/>
          <w:szCs w:val="22"/>
        </w:rPr>
        <w:t xml:space="preserve"> für</w:t>
      </w:r>
      <w:r w:rsidR="00C67D76">
        <w:rPr>
          <w:rFonts w:eastAsia="Times New Roman"/>
          <w:color w:val="74777C"/>
          <w:sz w:val="22"/>
          <w:szCs w:val="22"/>
        </w:rPr>
        <w:t xml:space="preserve"> seine großen Verdienste bedanken.</w:t>
      </w:r>
      <w:r>
        <w:rPr>
          <w:rFonts w:eastAsia="Times New Roman"/>
          <w:color w:val="74777C"/>
          <w:sz w:val="22"/>
          <w:szCs w:val="22"/>
        </w:rPr>
        <w:t xml:space="preserve"> </w:t>
      </w:r>
      <w:r w:rsidR="00C67D76">
        <w:rPr>
          <w:rFonts w:eastAsia="Times New Roman"/>
          <w:color w:val="74777C"/>
          <w:sz w:val="22"/>
          <w:szCs w:val="22"/>
        </w:rPr>
        <w:t>Er hat maßgeblich an der Erfolgsgeschichte des MVDA e.</w:t>
      </w:r>
      <w:r w:rsidR="00C45BCC">
        <w:rPr>
          <w:rFonts w:eastAsia="Times New Roman"/>
          <w:color w:val="74777C"/>
          <w:sz w:val="22"/>
          <w:szCs w:val="22"/>
        </w:rPr>
        <w:t xml:space="preserve"> </w:t>
      </w:r>
      <w:r w:rsidR="00C67D76">
        <w:rPr>
          <w:rFonts w:eastAsia="Times New Roman"/>
          <w:color w:val="74777C"/>
          <w:sz w:val="22"/>
          <w:szCs w:val="22"/>
        </w:rPr>
        <w:t xml:space="preserve">V. und der LINDA AG mitgeschrieben.“ </w:t>
      </w:r>
    </w:p>
    <w:p w14:paraId="2E74EFD9" w14:textId="77777777" w:rsidR="005251B7" w:rsidRDefault="005251B7" w:rsidP="00361903">
      <w:pPr>
        <w:jc w:val="both"/>
        <w:rPr>
          <w:rFonts w:eastAsia="Times New Roman"/>
          <w:color w:val="74777C"/>
          <w:sz w:val="22"/>
          <w:szCs w:val="22"/>
        </w:rPr>
      </w:pPr>
    </w:p>
    <w:p w14:paraId="5C34BDCF" w14:textId="77777777" w:rsidR="00752D69" w:rsidRDefault="00752D69" w:rsidP="00361903">
      <w:pPr>
        <w:jc w:val="both"/>
        <w:rPr>
          <w:rFonts w:eastAsia="Times New Roman"/>
          <w:color w:val="74777C"/>
          <w:sz w:val="22"/>
          <w:szCs w:val="22"/>
        </w:rPr>
      </w:pPr>
    </w:p>
    <w:p w14:paraId="552957E2" w14:textId="58C1A52E" w:rsidR="00752D69" w:rsidRPr="00C058CC" w:rsidRDefault="00C058CC" w:rsidP="00C058CC">
      <w:pPr>
        <w:autoSpaceDE w:val="0"/>
        <w:autoSpaceDN w:val="0"/>
        <w:spacing w:line="288" w:lineRule="auto"/>
        <w:ind w:right="-284"/>
        <w:rPr>
          <w:rFonts w:eastAsia="Times New Roman"/>
          <w:b/>
          <w:bCs/>
          <w:color w:val="74777C"/>
          <w:sz w:val="22"/>
          <w:szCs w:val="22"/>
        </w:rPr>
      </w:pPr>
      <w:r w:rsidRPr="00C058CC">
        <w:rPr>
          <w:rFonts w:eastAsia="Calibri"/>
          <w:b/>
          <w:bCs/>
          <w:color w:val="C8DFA6"/>
          <w:sz w:val="22"/>
          <w:szCs w:val="22"/>
        </w:rPr>
        <w:t>&gt;</w:t>
      </w:r>
      <w:r w:rsidRPr="00C058CC">
        <w:rPr>
          <w:rFonts w:eastAsia="Times New Roman"/>
          <w:b/>
          <w:bCs/>
          <w:color w:val="74777C"/>
          <w:sz w:val="22"/>
          <w:szCs w:val="22"/>
        </w:rPr>
        <w:t xml:space="preserve"> </w:t>
      </w:r>
      <w:r w:rsidR="00C67D76" w:rsidRPr="00C058CC">
        <w:rPr>
          <w:rFonts w:eastAsia="Times New Roman"/>
          <w:b/>
          <w:bCs/>
          <w:color w:val="74777C"/>
          <w:sz w:val="22"/>
          <w:szCs w:val="22"/>
        </w:rPr>
        <w:t xml:space="preserve">Wachsende Anzahl </w:t>
      </w:r>
      <w:r w:rsidR="00A40383" w:rsidRPr="00C058CC">
        <w:rPr>
          <w:rFonts w:eastAsia="Times New Roman"/>
          <w:b/>
          <w:bCs/>
          <w:color w:val="74777C"/>
          <w:sz w:val="22"/>
          <w:szCs w:val="22"/>
        </w:rPr>
        <w:t xml:space="preserve">von </w:t>
      </w:r>
      <w:r w:rsidR="00C67D76" w:rsidRPr="00C058CC">
        <w:rPr>
          <w:rFonts w:eastAsia="Times New Roman"/>
          <w:b/>
          <w:bCs/>
          <w:color w:val="74777C"/>
          <w:sz w:val="22"/>
          <w:szCs w:val="22"/>
        </w:rPr>
        <w:t xml:space="preserve">Mitgliedsapotheken bei </w:t>
      </w:r>
      <w:r w:rsidR="00A40383" w:rsidRPr="00C058CC">
        <w:rPr>
          <w:rFonts w:eastAsia="Times New Roman"/>
          <w:b/>
          <w:bCs/>
          <w:color w:val="74777C"/>
          <w:sz w:val="22"/>
          <w:szCs w:val="22"/>
        </w:rPr>
        <w:t>stark abnehmendem Defizit</w:t>
      </w:r>
    </w:p>
    <w:p w14:paraId="232640E4" w14:textId="77777777" w:rsidR="00747F24" w:rsidRDefault="00747F24" w:rsidP="00361903">
      <w:pPr>
        <w:jc w:val="both"/>
        <w:rPr>
          <w:rFonts w:eastAsia="Times New Roman"/>
          <w:color w:val="74777C"/>
          <w:sz w:val="22"/>
          <w:szCs w:val="22"/>
        </w:rPr>
      </w:pPr>
    </w:p>
    <w:p w14:paraId="063EA94E" w14:textId="43FA883E" w:rsidR="00747F24" w:rsidRDefault="007603E3" w:rsidP="00361903">
      <w:pPr>
        <w:jc w:val="both"/>
        <w:rPr>
          <w:color w:val="74777C"/>
          <w:sz w:val="22"/>
          <w:szCs w:val="22"/>
        </w:rPr>
      </w:pPr>
      <w:r w:rsidRPr="002D2AD8">
        <w:rPr>
          <w:color w:val="74777C"/>
          <w:sz w:val="22"/>
          <w:szCs w:val="22"/>
        </w:rPr>
        <w:t>Im Rahmen der diesjährigen Hauptversammlung der LINDA AG</w:t>
      </w:r>
      <w:r w:rsidRPr="00C95027">
        <w:rPr>
          <w:color w:val="74777C"/>
          <w:sz w:val="22"/>
          <w:szCs w:val="22"/>
        </w:rPr>
        <w:t xml:space="preserve"> wurde den anwesenden Aktionären </w:t>
      </w:r>
      <w:r w:rsidR="00340078">
        <w:rPr>
          <w:color w:val="74777C"/>
          <w:sz w:val="22"/>
          <w:szCs w:val="22"/>
        </w:rPr>
        <w:t xml:space="preserve">und Aktionärinnen </w:t>
      </w:r>
      <w:r w:rsidRPr="00C95027">
        <w:rPr>
          <w:color w:val="74777C"/>
          <w:sz w:val="22"/>
          <w:szCs w:val="22"/>
        </w:rPr>
        <w:t xml:space="preserve">vorgeschlagen, den </w:t>
      </w:r>
      <w:proofErr w:type="spellStart"/>
      <w:proofErr w:type="gramStart"/>
      <w:r w:rsidRPr="00C95027">
        <w:rPr>
          <w:color w:val="74777C"/>
          <w:sz w:val="22"/>
          <w:szCs w:val="22"/>
        </w:rPr>
        <w:t>Vorzugsaktionär</w:t>
      </w:r>
      <w:r w:rsidR="00340078">
        <w:rPr>
          <w:color w:val="74777C"/>
          <w:sz w:val="22"/>
          <w:szCs w:val="22"/>
        </w:rPr>
        <w:t>:inn</w:t>
      </w:r>
      <w:r w:rsidRPr="00C95027">
        <w:rPr>
          <w:color w:val="74777C"/>
          <w:sz w:val="22"/>
          <w:szCs w:val="22"/>
        </w:rPr>
        <w:t>en</w:t>
      </w:r>
      <w:proofErr w:type="spellEnd"/>
      <w:proofErr w:type="gramEnd"/>
      <w:r w:rsidRPr="00C95027">
        <w:rPr>
          <w:color w:val="74777C"/>
          <w:sz w:val="22"/>
          <w:szCs w:val="22"/>
        </w:rPr>
        <w:t xml:space="preserve"> eine Dividende von </w:t>
      </w:r>
      <w:r w:rsidRPr="002D2AD8">
        <w:rPr>
          <w:color w:val="74777C"/>
          <w:sz w:val="22"/>
          <w:szCs w:val="22"/>
        </w:rPr>
        <w:t xml:space="preserve">vier </w:t>
      </w:r>
      <w:r w:rsidRPr="00C95027">
        <w:rPr>
          <w:color w:val="74777C"/>
          <w:sz w:val="22"/>
          <w:szCs w:val="22"/>
        </w:rPr>
        <w:t>Euro je Aktie auszuschütten. Diesem Vorschlag gab die Hauptversammlung statt. Der MVDA e. V.</w:t>
      </w:r>
      <w:r>
        <w:rPr>
          <w:color w:val="74777C"/>
          <w:sz w:val="22"/>
          <w:szCs w:val="22"/>
        </w:rPr>
        <w:t xml:space="preserve"> </w:t>
      </w:r>
      <w:r w:rsidRPr="00C95027">
        <w:rPr>
          <w:color w:val="74777C"/>
          <w:sz w:val="22"/>
          <w:szCs w:val="22"/>
        </w:rPr>
        <w:t>verzichtete</w:t>
      </w:r>
      <w:r>
        <w:rPr>
          <w:color w:val="74777C"/>
          <w:sz w:val="22"/>
          <w:szCs w:val="22"/>
        </w:rPr>
        <w:t>, wie bereits in den vorherigen Jahren,</w:t>
      </w:r>
      <w:r w:rsidRPr="00C95027">
        <w:rPr>
          <w:color w:val="74777C"/>
          <w:sz w:val="22"/>
          <w:szCs w:val="22"/>
        </w:rPr>
        <w:t xml:space="preserve"> auf eine Gewinnbeteiligung und beließ den verbleibenden</w:t>
      </w:r>
      <w:r>
        <w:rPr>
          <w:color w:val="74777C"/>
          <w:sz w:val="22"/>
          <w:szCs w:val="22"/>
        </w:rPr>
        <w:t xml:space="preserve"> </w:t>
      </w:r>
      <w:r w:rsidRPr="00C95027">
        <w:rPr>
          <w:color w:val="74777C"/>
          <w:sz w:val="22"/>
          <w:szCs w:val="22"/>
        </w:rPr>
        <w:t>Bilanzüberschuss zur finanziellen Stärkung seiner Beteiligung in der Gesellschaft.</w:t>
      </w:r>
    </w:p>
    <w:p w14:paraId="6A1676C3" w14:textId="77777777" w:rsidR="007603E3" w:rsidRDefault="007603E3" w:rsidP="00361903">
      <w:pPr>
        <w:jc w:val="both"/>
        <w:rPr>
          <w:color w:val="74777C"/>
          <w:sz w:val="22"/>
          <w:szCs w:val="22"/>
        </w:rPr>
      </w:pPr>
    </w:p>
    <w:p w14:paraId="70023FCD" w14:textId="6F01AFFA" w:rsidR="00D0317D" w:rsidRDefault="00D0317D" w:rsidP="00361903">
      <w:pPr>
        <w:jc w:val="both"/>
        <w:rPr>
          <w:color w:val="74777C"/>
          <w:sz w:val="22"/>
          <w:szCs w:val="22"/>
        </w:rPr>
      </w:pPr>
      <w:r>
        <w:rPr>
          <w:color w:val="74777C"/>
          <w:sz w:val="22"/>
          <w:szCs w:val="22"/>
        </w:rPr>
        <w:t xml:space="preserve">Insgesamt wird die Lage der LINDA AG als </w:t>
      </w:r>
      <w:r w:rsidR="00340078">
        <w:rPr>
          <w:color w:val="74777C"/>
          <w:sz w:val="22"/>
          <w:szCs w:val="22"/>
        </w:rPr>
        <w:t>akzeptabel</w:t>
      </w:r>
      <w:r>
        <w:rPr>
          <w:color w:val="74777C"/>
          <w:sz w:val="22"/>
          <w:szCs w:val="22"/>
        </w:rPr>
        <w:t xml:space="preserve"> bewertet. Das Eigenkapital liegt mit Mio.</w:t>
      </w:r>
      <w:r w:rsidR="00F36013">
        <w:rPr>
          <w:color w:val="74777C"/>
          <w:sz w:val="22"/>
          <w:szCs w:val="22"/>
        </w:rPr>
        <w:t xml:space="preserve"> EUR</w:t>
      </w:r>
      <w:r>
        <w:rPr>
          <w:color w:val="74777C"/>
          <w:sz w:val="22"/>
          <w:szCs w:val="22"/>
        </w:rPr>
        <w:t xml:space="preserve"> 8,2 deutliche über der Prognose aus dem Vorjahr (Mio. </w:t>
      </w:r>
      <w:r w:rsidR="00F36013">
        <w:rPr>
          <w:color w:val="74777C"/>
          <w:sz w:val="22"/>
          <w:szCs w:val="22"/>
        </w:rPr>
        <w:t xml:space="preserve">EUR </w:t>
      </w:r>
      <w:r>
        <w:rPr>
          <w:color w:val="74777C"/>
          <w:sz w:val="22"/>
          <w:szCs w:val="22"/>
        </w:rPr>
        <w:t>6,2</w:t>
      </w:r>
      <w:r w:rsidR="00F36013">
        <w:rPr>
          <w:color w:val="74777C"/>
          <w:sz w:val="22"/>
          <w:szCs w:val="22"/>
        </w:rPr>
        <w:t xml:space="preserve"> </w:t>
      </w:r>
      <w:r>
        <w:rPr>
          <w:color w:val="74777C"/>
          <w:sz w:val="22"/>
          <w:szCs w:val="22"/>
        </w:rPr>
        <w:t>– Mio.</w:t>
      </w:r>
      <w:r w:rsidR="00F36013">
        <w:rPr>
          <w:color w:val="74777C"/>
          <w:sz w:val="22"/>
          <w:szCs w:val="22"/>
        </w:rPr>
        <w:t xml:space="preserve"> EUR</w:t>
      </w:r>
      <w:r>
        <w:rPr>
          <w:color w:val="74777C"/>
          <w:sz w:val="22"/>
          <w:szCs w:val="22"/>
        </w:rPr>
        <w:t xml:space="preserve"> 6,5). Der Jahresfehlbetrag von Mio.</w:t>
      </w:r>
      <w:r w:rsidR="00F36013">
        <w:rPr>
          <w:color w:val="74777C"/>
          <w:sz w:val="22"/>
          <w:szCs w:val="22"/>
        </w:rPr>
        <w:t xml:space="preserve"> EUR</w:t>
      </w:r>
      <w:r>
        <w:rPr>
          <w:color w:val="74777C"/>
          <w:sz w:val="22"/>
          <w:szCs w:val="22"/>
        </w:rPr>
        <w:t xml:space="preserve"> 0,1 (2021/2022: Mio.</w:t>
      </w:r>
      <w:r w:rsidR="00F36013">
        <w:rPr>
          <w:color w:val="74777C"/>
          <w:sz w:val="22"/>
          <w:szCs w:val="22"/>
        </w:rPr>
        <w:t xml:space="preserve"> EUR</w:t>
      </w:r>
      <w:r>
        <w:rPr>
          <w:color w:val="74777C"/>
          <w:sz w:val="22"/>
          <w:szCs w:val="22"/>
        </w:rPr>
        <w:t xml:space="preserve"> 0,9) wird als noch zufriedenstellend angesehen</w:t>
      </w:r>
      <w:r w:rsidR="006A2466">
        <w:rPr>
          <w:color w:val="74777C"/>
          <w:sz w:val="22"/>
          <w:szCs w:val="22"/>
        </w:rPr>
        <w:t>.</w:t>
      </w:r>
    </w:p>
    <w:p w14:paraId="7666A9D5" w14:textId="77777777" w:rsidR="00AC4AD9" w:rsidRDefault="00AC4AD9" w:rsidP="00361903">
      <w:pPr>
        <w:jc w:val="both"/>
        <w:rPr>
          <w:color w:val="74777C"/>
          <w:sz w:val="22"/>
          <w:szCs w:val="22"/>
        </w:rPr>
      </w:pPr>
    </w:p>
    <w:p w14:paraId="4ADF47E2" w14:textId="4536FBE4" w:rsidR="006A2466" w:rsidRDefault="00AE04E5" w:rsidP="00361903">
      <w:pPr>
        <w:jc w:val="both"/>
        <w:rPr>
          <w:color w:val="74777C"/>
          <w:sz w:val="22"/>
          <w:szCs w:val="22"/>
        </w:rPr>
      </w:pPr>
      <w:r>
        <w:rPr>
          <w:color w:val="74777C"/>
          <w:sz w:val="22"/>
          <w:szCs w:val="22"/>
        </w:rPr>
        <w:t>„</w:t>
      </w:r>
      <w:r w:rsidR="006A2466">
        <w:rPr>
          <w:color w:val="74777C"/>
          <w:sz w:val="22"/>
          <w:szCs w:val="22"/>
        </w:rPr>
        <w:t>Das Geschäftsjahr 2022/2023 w</w:t>
      </w:r>
      <w:r>
        <w:rPr>
          <w:color w:val="74777C"/>
          <w:sz w:val="22"/>
          <w:szCs w:val="22"/>
        </w:rPr>
        <w:t>ar</w:t>
      </w:r>
      <w:r w:rsidR="006A2466">
        <w:rPr>
          <w:color w:val="74777C"/>
          <w:sz w:val="22"/>
          <w:szCs w:val="22"/>
        </w:rPr>
        <w:t xml:space="preserve"> von wichtigen strategischen </w:t>
      </w:r>
      <w:r>
        <w:rPr>
          <w:color w:val="74777C"/>
          <w:sz w:val="22"/>
          <w:szCs w:val="22"/>
        </w:rPr>
        <w:t>Entscheidungen</w:t>
      </w:r>
      <w:r w:rsidR="006A2466">
        <w:rPr>
          <w:color w:val="74777C"/>
          <w:sz w:val="22"/>
          <w:szCs w:val="22"/>
        </w:rPr>
        <w:t xml:space="preserve"> geprägt</w:t>
      </w:r>
      <w:r>
        <w:rPr>
          <w:color w:val="74777C"/>
          <w:sz w:val="22"/>
          <w:szCs w:val="22"/>
        </w:rPr>
        <w:t>“</w:t>
      </w:r>
      <w:r w:rsidR="006A2466">
        <w:rPr>
          <w:color w:val="74777C"/>
          <w:sz w:val="22"/>
          <w:szCs w:val="22"/>
        </w:rPr>
        <w:t xml:space="preserve">, betont Dr. Christian Beyer, Vorstandsmitglied der LINDA AG. </w:t>
      </w:r>
      <w:r>
        <w:rPr>
          <w:color w:val="74777C"/>
          <w:sz w:val="22"/>
          <w:szCs w:val="22"/>
        </w:rPr>
        <w:t xml:space="preserve">„Hinsichtlich aktueller </w:t>
      </w:r>
      <w:r w:rsidR="006A2466">
        <w:rPr>
          <w:color w:val="74777C"/>
          <w:sz w:val="22"/>
          <w:szCs w:val="22"/>
        </w:rPr>
        <w:t>Themen wie Arzneimittelengpässe</w:t>
      </w:r>
      <w:r>
        <w:rPr>
          <w:color w:val="74777C"/>
          <w:sz w:val="22"/>
          <w:szCs w:val="22"/>
        </w:rPr>
        <w:t>n</w:t>
      </w:r>
      <w:r w:rsidR="006A2466">
        <w:rPr>
          <w:color w:val="74777C"/>
          <w:sz w:val="22"/>
          <w:szCs w:val="22"/>
        </w:rPr>
        <w:t>, Personalnot und Sparpläne</w:t>
      </w:r>
      <w:r>
        <w:rPr>
          <w:color w:val="74777C"/>
          <w:sz w:val="22"/>
          <w:szCs w:val="22"/>
        </w:rPr>
        <w:t>n</w:t>
      </w:r>
      <w:r w:rsidR="006A2466">
        <w:rPr>
          <w:color w:val="74777C"/>
          <w:sz w:val="22"/>
          <w:szCs w:val="22"/>
        </w:rPr>
        <w:t xml:space="preserve"> der Politik </w:t>
      </w:r>
      <w:r>
        <w:rPr>
          <w:color w:val="74777C"/>
          <w:sz w:val="22"/>
          <w:szCs w:val="22"/>
        </w:rPr>
        <w:t>ist es umso wichtiger, unsere</w:t>
      </w:r>
      <w:r w:rsidR="006A2466">
        <w:rPr>
          <w:color w:val="74777C"/>
          <w:sz w:val="22"/>
          <w:szCs w:val="22"/>
        </w:rPr>
        <w:t xml:space="preserve"> Apothekerinnen und Apotheker</w:t>
      </w:r>
      <w:r>
        <w:rPr>
          <w:color w:val="74777C"/>
          <w:sz w:val="22"/>
          <w:szCs w:val="22"/>
        </w:rPr>
        <w:t xml:space="preserve"> im Rahmen unserer Kooperation tatkräftig zu unterstützen</w:t>
      </w:r>
      <w:r w:rsidR="004D3F55">
        <w:rPr>
          <w:color w:val="74777C"/>
          <w:sz w:val="22"/>
          <w:szCs w:val="22"/>
        </w:rPr>
        <w:t>.“</w:t>
      </w:r>
      <w:r w:rsidR="006A2466">
        <w:rPr>
          <w:color w:val="74777C"/>
          <w:sz w:val="22"/>
          <w:szCs w:val="22"/>
        </w:rPr>
        <w:t xml:space="preserve"> Hinzukommt der extreme Rückgang </w:t>
      </w:r>
      <w:r w:rsidR="00EF00E4">
        <w:rPr>
          <w:color w:val="74777C"/>
          <w:sz w:val="22"/>
          <w:szCs w:val="22"/>
        </w:rPr>
        <w:t xml:space="preserve">an Vor-Ort-Apotheken in Deutschland. „Mit 22 Apotheken pro 100.000 </w:t>
      </w:r>
      <w:proofErr w:type="spellStart"/>
      <w:proofErr w:type="gramStart"/>
      <w:r w:rsidR="00EF00E4">
        <w:rPr>
          <w:color w:val="74777C"/>
          <w:sz w:val="22"/>
          <w:szCs w:val="22"/>
        </w:rPr>
        <w:t>Einwohner</w:t>
      </w:r>
      <w:r w:rsidR="00340078">
        <w:rPr>
          <w:color w:val="74777C"/>
          <w:sz w:val="22"/>
          <w:szCs w:val="22"/>
        </w:rPr>
        <w:t>:innen</w:t>
      </w:r>
      <w:proofErr w:type="spellEnd"/>
      <w:proofErr w:type="gramEnd"/>
      <w:r w:rsidR="00EF00E4">
        <w:rPr>
          <w:color w:val="74777C"/>
          <w:sz w:val="22"/>
          <w:szCs w:val="22"/>
        </w:rPr>
        <w:t xml:space="preserve"> liegen wir hierzulande deutlich unter dem europäischen </w:t>
      </w:r>
      <w:r w:rsidR="00EF00E4">
        <w:rPr>
          <w:color w:val="74777C"/>
          <w:sz w:val="22"/>
          <w:szCs w:val="22"/>
        </w:rPr>
        <w:lastRenderedPageBreak/>
        <w:t xml:space="preserve">Durchschnitt. </w:t>
      </w:r>
      <w:r w:rsidR="004D3F55">
        <w:rPr>
          <w:color w:val="74777C"/>
          <w:sz w:val="22"/>
          <w:szCs w:val="22"/>
        </w:rPr>
        <w:t>Auf Grund der allgemeinen Herausforderungen für Apotheker</w:t>
      </w:r>
      <w:r w:rsidR="00F9161A">
        <w:rPr>
          <w:color w:val="74777C"/>
          <w:sz w:val="22"/>
          <w:szCs w:val="22"/>
        </w:rPr>
        <w:t>innen</w:t>
      </w:r>
      <w:r w:rsidR="004D3F55">
        <w:rPr>
          <w:color w:val="74777C"/>
          <w:sz w:val="22"/>
          <w:szCs w:val="22"/>
        </w:rPr>
        <w:t xml:space="preserve"> und Apotheker und</w:t>
      </w:r>
      <w:r w:rsidR="00EF00E4">
        <w:rPr>
          <w:color w:val="74777C"/>
          <w:sz w:val="22"/>
          <w:szCs w:val="22"/>
        </w:rPr>
        <w:t xml:space="preserve"> d</w:t>
      </w:r>
      <w:r w:rsidR="0050358D">
        <w:rPr>
          <w:color w:val="74777C"/>
          <w:sz w:val="22"/>
          <w:szCs w:val="22"/>
        </w:rPr>
        <w:t>er</w:t>
      </w:r>
      <w:r w:rsidR="00EF00E4">
        <w:rPr>
          <w:color w:val="74777C"/>
          <w:sz w:val="22"/>
          <w:szCs w:val="22"/>
        </w:rPr>
        <w:t xml:space="preserve"> abnehmenden Gesamtzahl erwarten wir in den nächsten Jahren eine Zunahme an LINDA Apotheken und damit einhergehend eine noch größere Marktbedeutung.“</w:t>
      </w:r>
    </w:p>
    <w:p w14:paraId="03860F4E" w14:textId="77777777" w:rsidR="006A2466" w:rsidRDefault="006A2466" w:rsidP="00361903">
      <w:pPr>
        <w:jc w:val="both"/>
        <w:rPr>
          <w:color w:val="74777C"/>
          <w:sz w:val="22"/>
          <w:szCs w:val="22"/>
        </w:rPr>
      </w:pPr>
    </w:p>
    <w:p w14:paraId="3DD936B4" w14:textId="328C22DC" w:rsidR="00653A12" w:rsidRPr="00FD3DEB" w:rsidRDefault="006A2466" w:rsidP="00361903">
      <w:pPr>
        <w:jc w:val="both"/>
        <w:rPr>
          <w:color w:val="FF0000"/>
          <w:sz w:val="22"/>
          <w:szCs w:val="22"/>
        </w:rPr>
      </w:pPr>
      <w:r>
        <w:rPr>
          <w:color w:val="74777C"/>
          <w:sz w:val="22"/>
          <w:szCs w:val="22"/>
        </w:rPr>
        <w:t xml:space="preserve">„Die Zeichen stehen für uns weiterhin auf Wachstum“, </w:t>
      </w:r>
      <w:r w:rsidR="001E2092">
        <w:rPr>
          <w:color w:val="74777C"/>
          <w:sz w:val="22"/>
          <w:szCs w:val="22"/>
        </w:rPr>
        <w:t xml:space="preserve">erklärt </w:t>
      </w:r>
      <w:r w:rsidR="00EF00E4">
        <w:rPr>
          <w:color w:val="74777C"/>
          <w:sz w:val="22"/>
          <w:szCs w:val="22"/>
        </w:rPr>
        <w:t>auch Volker Karg, Vorstandssprecher</w:t>
      </w:r>
      <w:r>
        <w:rPr>
          <w:color w:val="74777C"/>
          <w:sz w:val="22"/>
          <w:szCs w:val="22"/>
        </w:rPr>
        <w:t xml:space="preserve"> der LINDA AG. „</w:t>
      </w:r>
      <w:r w:rsidR="00EF00E4">
        <w:rPr>
          <w:color w:val="74777C"/>
          <w:sz w:val="22"/>
          <w:szCs w:val="22"/>
        </w:rPr>
        <w:t>Das</w:t>
      </w:r>
      <w:r>
        <w:rPr>
          <w:color w:val="74777C"/>
          <w:sz w:val="22"/>
          <w:szCs w:val="22"/>
        </w:rPr>
        <w:t xml:space="preserve"> im vergangenen Jahr zusammen mit </w:t>
      </w:r>
      <w:r w:rsidR="00EF00E4">
        <w:rPr>
          <w:color w:val="74777C"/>
          <w:sz w:val="22"/>
          <w:szCs w:val="22"/>
        </w:rPr>
        <w:t xml:space="preserve">unserem strategischen Partner </w:t>
      </w:r>
      <w:r>
        <w:rPr>
          <w:color w:val="74777C"/>
          <w:sz w:val="22"/>
          <w:szCs w:val="22"/>
        </w:rPr>
        <w:t xml:space="preserve">PHOENIX eingeführte niederschwellige LINDA Partner Modell </w:t>
      </w:r>
      <w:r w:rsidR="00653A12">
        <w:rPr>
          <w:color w:val="74777C"/>
          <w:sz w:val="22"/>
          <w:szCs w:val="22"/>
        </w:rPr>
        <w:t>trägt dazu bei</w:t>
      </w:r>
      <w:r w:rsidR="00EF00E4">
        <w:rPr>
          <w:color w:val="74777C"/>
          <w:sz w:val="22"/>
          <w:szCs w:val="22"/>
        </w:rPr>
        <w:t>,</w:t>
      </w:r>
      <w:r>
        <w:rPr>
          <w:color w:val="74777C"/>
          <w:sz w:val="22"/>
          <w:szCs w:val="22"/>
        </w:rPr>
        <w:t xml:space="preserve"> Apothekerinnen und Apotheker für </w:t>
      </w:r>
      <w:r w:rsidR="00EF00E4">
        <w:rPr>
          <w:color w:val="74777C"/>
          <w:sz w:val="22"/>
          <w:szCs w:val="22"/>
        </w:rPr>
        <w:t>die</w:t>
      </w:r>
      <w:r>
        <w:rPr>
          <w:color w:val="74777C"/>
          <w:sz w:val="22"/>
          <w:szCs w:val="22"/>
        </w:rPr>
        <w:t xml:space="preserve"> LINDA </w:t>
      </w:r>
      <w:r w:rsidR="00EF00E4">
        <w:rPr>
          <w:color w:val="74777C"/>
          <w:sz w:val="22"/>
          <w:szCs w:val="22"/>
        </w:rPr>
        <w:t>Familie</w:t>
      </w:r>
      <w:r>
        <w:rPr>
          <w:color w:val="74777C"/>
          <w:sz w:val="22"/>
          <w:szCs w:val="22"/>
        </w:rPr>
        <w:t xml:space="preserve"> </w:t>
      </w:r>
      <w:r w:rsidR="00EF00E4">
        <w:rPr>
          <w:color w:val="74777C"/>
          <w:sz w:val="22"/>
          <w:szCs w:val="22"/>
        </w:rPr>
        <w:t xml:space="preserve">zu </w:t>
      </w:r>
      <w:r>
        <w:rPr>
          <w:color w:val="74777C"/>
          <w:sz w:val="22"/>
          <w:szCs w:val="22"/>
        </w:rPr>
        <w:t xml:space="preserve">begeistert und </w:t>
      </w:r>
      <w:r w:rsidR="00EF00E4">
        <w:rPr>
          <w:color w:val="74777C"/>
          <w:sz w:val="22"/>
          <w:szCs w:val="22"/>
        </w:rPr>
        <w:t xml:space="preserve">zu </w:t>
      </w:r>
      <w:r>
        <w:rPr>
          <w:color w:val="74777C"/>
          <w:sz w:val="22"/>
          <w:szCs w:val="22"/>
        </w:rPr>
        <w:t>gew</w:t>
      </w:r>
      <w:r w:rsidR="00EF00E4">
        <w:rPr>
          <w:color w:val="74777C"/>
          <w:sz w:val="22"/>
          <w:szCs w:val="22"/>
        </w:rPr>
        <w:t>innen</w:t>
      </w:r>
      <w:r>
        <w:rPr>
          <w:color w:val="74777C"/>
          <w:sz w:val="22"/>
          <w:szCs w:val="22"/>
        </w:rPr>
        <w:t>.</w:t>
      </w:r>
      <w:r w:rsidR="00EF00E4">
        <w:rPr>
          <w:color w:val="74777C"/>
          <w:sz w:val="22"/>
          <w:szCs w:val="22"/>
        </w:rPr>
        <w:t>“</w:t>
      </w:r>
      <w:r w:rsidR="00653A12">
        <w:rPr>
          <w:color w:val="74777C"/>
          <w:sz w:val="22"/>
          <w:szCs w:val="22"/>
        </w:rPr>
        <w:t xml:space="preserve"> </w:t>
      </w:r>
      <w:bookmarkStart w:id="1" w:name="_Hlk164435622"/>
      <w:r w:rsidR="00653A12" w:rsidRPr="00431C3E">
        <w:rPr>
          <w:color w:val="74777C"/>
          <w:sz w:val="22"/>
          <w:szCs w:val="22"/>
        </w:rPr>
        <w:t>Somit lassen sich unter der Marke LINDA</w:t>
      </w:r>
      <w:r w:rsidR="00114631" w:rsidRPr="00431C3E">
        <w:rPr>
          <w:color w:val="74777C"/>
          <w:sz w:val="22"/>
          <w:szCs w:val="22"/>
        </w:rPr>
        <w:t xml:space="preserve"> aktuell</w:t>
      </w:r>
      <w:r w:rsidR="00653A12" w:rsidRPr="00431C3E">
        <w:rPr>
          <w:color w:val="74777C"/>
          <w:sz w:val="22"/>
          <w:szCs w:val="22"/>
        </w:rPr>
        <w:t xml:space="preserve"> rund </w:t>
      </w:r>
      <w:r w:rsidR="00431C3E" w:rsidRPr="00431C3E">
        <w:rPr>
          <w:color w:val="74777C"/>
          <w:sz w:val="22"/>
          <w:szCs w:val="22"/>
        </w:rPr>
        <w:t>550 LINDA Premium und etwa 4.200 LINDA Partner Apotheken zusammenführen.</w:t>
      </w:r>
      <w:bookmarkEnd w:id="1"/>
    </w:p>
    <w:p w14:paraId="45FFDD9B" w14:textId="77777777" w:rsidR="00EF00E4" w:rsidRDefault="00EF00E4" w:rsidP="00361903">
      <w:pPr>
        <w:jc w:val="both"/>
        <w:rPr>
          <w:color w:val="74777C"/>
          <w:sz w:val="22"/>
          <w:szCs w:val="22"/>
        </w:rPr>
      </w:pPr>
    </w:p>
    <w:p w14:paraId="10C051A7" w14:textId="2AAEE736" w:rsidR="00EF00E4" w:rsidRDefault="00EF00E4" w:rsidP="00361903">
      <w:pPr>
        <w:jc w:val="both"/>
        <w:rPr>
          <w:color w:val="74777C"/>
          <w:sz w:val="22"/>
          <w:szCs w:val="22"/>
        </w:rPr>
      </w:pPr>
      <w:r>
        <w:rPr>
          <w:color w:val="74777C"/>
          <w:sz w:val="22"/>
          <w:szCs w:val="22"/>
        </w:rPr>
        <w:t xml:space="preserve">Begleitet wird der Wachstumskurs von zukunftsorientierten Leistungen des Innovationsprogramms Vision L. „In enger </w:t>
      </w:r>
      <w:proofErr w:type="spellStart"/>
      <w:r>
        <w:rPr>
          <w:color w:val="74777C"/>
          <w:sz w:val="22"/>
          <w:szCs w:val="22"/>
        </w:rPr>
        <w:t>apothekerlicher</w:t>
      </w:r>
      <w:proofErr w:type="spellEnd"/>
      <w:r>
        <w:rPr>
          <w:color w:val="74777C"/>
          <w:sz w:val="22"/>
          <w:szCs w:val="22"/>
        </w:rPr>
        <w:t xml:space="preserve"> Zusammenarbeit erarbeiten Expertengremien gezielt Leistungen, um die Vor-Ort-Apotheken erfolgreich in die Zukunft zu begleiten</w:t>
      </w:r>
      <w:r w:rsidR="00653A12">
        <w:rPr>
          <w:color w:val="74777C"/>
          <w:sz w:val="22"/>
          <w:szCs w:val="22"/>
        </w:rPr>
        <w:t>“, ergänzt Karg. „Mit dem im Januar 2024 flächendeckend eingeführten E-Rezept stehen wir außerdem vor neuen Herausforderungen. Ganz nach unserem Motto ‚Von Apothekern. Für Apotheker.‘ sind unsere Mitgliedsapotheken nicht nur in diesem Thema eng vernetzt. Gleichzeitig profitieren sie von der umfangreichen Unterstützung</w:t>
      </w:r>
      <w:r w:rsidR="004D3F55">
        <w:rPr>
          <w:color w:val="74777C"/>
          <w:sz w:val="22"/>
          <w:szCs w:val="22"/>
        </w:rPr>
        <w:t xml:space="preserve"> an Informations- und Schulungsangeboten für die </w:t>
      </w:r>
      <w:proofErr w:type="gramStart"/>
      <w:r w:rsidR="004D3F55">
        <w:rPr>
          <w:color w:val="74777C"/>
          <w:sz w:val="22"/>
          <w:szCs w:val="22"/>
        </w:rPr>
        <w:t>Apotheker</w:t>
      </w:r>
      <w:r w:rsidR="00340078">
        <w:rPr>
          <w:color w:val="74777C"/>
          <w:sz w:val="22"/>
          <w:szCs w:val="22"/>
        </w:rPr>
        <w:t>:innen</w:t>
      </w:r>
      <w:proofErr w:type="gramEnd"/>
      <w:r w:rsidR="004D3F55">
        <w:rPr>
          <w:color w:val="74777C"/>
          <w:sz w:val="22"/>
          <w:szCs w:val="22"/>
        </w:rPr>
        <w:t xml:space="preserve"> selbst und diversen Marketing- und Kundenbindungsaktivitäten</w:t>
      </w:r>
      <w:r w:rsidR="00653A12">
        <w:rPr>
          <w:color w:val="74777C"/>
          <w:sz w:val="22"/>
          <w:szCs w:val="22"/>
        </w:rPr>
        <w:t xml:space="preserve"> der Kooperation, sodass sie sich voll und ganz auf ihr</w:t>
      </w:r>
      <w:r w:rsidR="00114631">
        <w:rPr>
          <w:color w:val="74777C"/>
          <w:sz w:val="22"/>
          <w:szCs w:val="22"/>
        </w:rPr>
        <w:t>e</w:t>
      </w:r>
      <w:r w:rsidR="00653A12">
        <w:rPr>
          <w:color w:val="74777C"/>
          <w:sz w:val="22"/>
          <w:szCs w:val="22"/>
        </w:rPr>
        <w:t xml:space="preserve"> pharmazeutische Tätigkeit und d</w:t>
      </w:r>
      <w:r w:rsidR="00114631">
        <w:rPr>
          <w:color w:val="74777C"/>
          <w:sz w:val="22"/>
          <w:szCs w:val="22"/>
        </w:rPr>
        <w:t>ie</w:t>
      </w:r>
      <w:r w:rsidR="00653A12">
        <w:rPr>
          <w:color w:val="74777C"/>
          <w:sz w:val="22"/>
          <w:szCs w:val="22"/>
        </w:rPr>
        <w:t xml:space="preserve"> Beratung ihrer Kundschaft fokussieren können.“</w:t>
      </w:r>
    </w:p>
    <w:p w14:paraId="5B26F0E1" w14:textId="77777777" w:rsidR="007603E3" w:rsidRDefault="007603E3" w:rsidP="00361903">
      <w:pPr>
        <w:jc w:val="both"/>
        <w:rPr>
          <w:color w:val="74777C"/>
          <w:sz w:val="22"/>
          <w:szCs w:val="22"/>
        </w:rPr>
      </w:pPr>
    </w:p>
    <w:p w14:paraId="17E7C8C4" w14:textId="77777777" w:rsidR="007603E3" w:rsidRDefault="007603E3" w:rsidP="00361903">
      <w:pPr>
        <w:jc w:val="both"/>
        <w:rPr>
          <w:color w:val="74777C"/>
          <w:sz w:val="22"/>
          <w:szCs w:val="22"/>
        </w:rPr>
      </w:pPr>
    </w:p>
    <w:p w14:paraId="5529A696" w14:textId="77777777" w:rsidR="007603E3" w:rsidRDefault="007603E3" w:rsidP="00361903">
      <w:pPr>
        <w:jc w:val="both"/>
        <w:rPr>
          <w:color w:val="74777C"/>
          <w:sz w:val="22"/>
          <w:szCs w:val="22"/>
        </w:rPr>
      </w:pPr>
    </w:p>
    <w:bookmarkEnd w:id="0"/>
    <w:p w14:paraId="3D67155C" w14:textId="33A7D78E" w:rsidR="00A26ADF" w:rsidRPr="00B92B43" w:rsidRDefault="00A26ADF" w:rsidP="00B92B43">
      <w:pPr>
        <w:autoSpaceDE w:val="0"/>
        <w:autoSpaceDN w:val="0"/>
        <w:spacing w:line="288" w:lineRule="auto"/>
        <w:rPr>
          <w:rFonts w:eastAsia="Calibri"/>
          <w:b/>
          <w:bCs/>
          <w:color w:val="74787C"/>
          <w:sz w:val="22"/>
          <w:szCs w:val="22"/>
        </w:rPr>
      </w:pPr>
      <w:r w:rsidRPr="00B92B43">
        <w:rPr>
          <w:rFonts w:eastAsia="Calibri"/>
          <w:b/>
          <w:bCs/>
          <w:color w:val="C8DFA6"/>
          <w:sz w:val="22"/>
          <w:szCs w:val="22"/>
        </w:rPr>
        <w:t xml:space="preserve">&gt; </w:t>
      </w:r>
      <w:r w:rsidRPr="00F31413">
        <w:rPr>
          <w:rFonts w:eastAsia="Times New Roman"/>
          <w:b/>
          <w:bCs/>
          <w:color w:val="74777C"/>
          <w:sz w:val="22"/>
          <w:szCs w:val="22"/>
        </w:rPr>
        <w:t>Z</w:t>
      </w:r>
      <w:r w:rsidR="00B92B43" w:rsidRPr="00F31413">
        <w:rPr>
          <w:rFonts w:eastAsia="Times New Roman"/>
          <w:b/>
          <w:bCs/>
          <w:color w:val="74777C"/>
          <w:sz w:val="22"/>
          <w:szCs w:val="22"/>
        </w:rPr>
        <w:t>U</w:t>
      </w:r>
      <w:r w:rsidRPr="00F31413">
        <w:rPr>
          <w:rFonts w:eastAsia="Times New Roman"/>
          <w:b/>
          <w:bCs/>
          <w:color w:val="74777C"/>
          <w:sz w:val="22"/>
          <w:szCs w:val="22"/>
        </w:rPr>
        <w:t xml:space="preserve"> LINDA </w:t>
      </w:r>
      <w:r w:rsidR="00B92B43" w:rsidRPr="00F31413">
        <w:rPr>
          <w:rFonts w:eastAsia="Times New Roman"/>
          <w:b/>
          <w:bCs/>
          <w:color w:val="74777C"/>
          <w:sz w:val="22"/>
          <w:szCs w:val="22"/>
        </w:rPr>
        <w:t>APOTHEKEN</w:t>
      </w:r>
      <w:r w:rsidRPr="00F31413">
        <w:rPr>
          <w:rFonts w:eastAsia="Times New Roman"/>
          <w:b/>
          <w:bCs/>
          <w:color w:val="74777C"/>
          <w:sz w:val="22"/>
          <w:szCs w:val="22"/>
        </w:rPr>
        <w:t>/LINDA AG</w:t>
      </w:r>
    </w:p>
    <w:p w14:paraId="4A7A20FB" w14:textId="77777777" w:rsidR="00AC4AD9" w:rsidRPr="00F805B1" w:rsidRDefault="00AC4AD9" w:rsidP="00AC4AD9">
      <w:pPr>
        <w:jc w:val="both"/>
        <w:rPr>
          <w:sz w:val="18"/>
          <w:szCs w:val="18"/>
        </w:rPr>
      </w:pPr>
      <w:r w:rsidRPr="00F805B1">
        <w:rPr>
          <w:color w:val="808080" w:themeColor="background1" w:themeShade="80"/>
          <w:sz w:val="16"/>
          <w:szCs w:val="16"/>
        </w:rPr>
        <w:t xml:space="preserve">Das Prinzip ist einfach: Selbstständige </w:t>
      </w:r>
      <w:proofErr w:type="gramStart"/>
      <w:r w:rsidRPr="00F805B1">
        <w:rPr>
          <w:color w:val="808080" w:themeColor="background1" w:themeShade="80"/>
          <w:sz w:val="16"/>
          <w:szCs w:val="16"/>
        </w:rPr>
        <w:t>Apotheker:innen</w:t>
      </w:r>
      <w:proofErr w:type="gramEnd"/>
      <w:r w:rsidRPr="00F805B1">
        <w:rPr>
          <w:color w:val="808080" w:themeColor="background1" w:themeShade="80"/>
          <w:sz w:val="16"/>
          <w:szCs w:val="16"/>
        </w:rPr>
        <w:t xml:space="preserve"> haben sich in einer Kooperationsgemeinschaft unter der Dachmarke LINDA Apotheken zusammengeschlossen, um gemeinsam stark am Markt zu agieren. LINDA ist die deutschlandweit bekannteste Premium-Apothekendachmarke und Marktführerin in ihrem Segment</w:t>
      </w:r>
      <w:r w:rsidRPr="00F805B1">
        <w:rPr>
          <w:rFonts w:eastAsia="Calibri"/>
          <w:color w:val="808080" w:themeColor="background1" w:themeShade="80"/>
          <w:sz w:val="16"/>
          <w:szCs w:val="16"/>
          <w:vertAlign w:val="superscript"/>
        </w:rPr>
        <w:t>1</w:t>
      </w:r>
      <w:r w:rsidRPr="00F805B1">
        <w:rPr>
          <w:color w:val="808080" w:themeColor="background1" w:themeShade="80"/>
          <w:sz w:val="18"/>
          <w:szCs w:val="18"/>
        </w:rPr>
        <w:t xml:space="preserve">. </w:t>
      </w:r>
      <w:r w:rsidRPr="00F805B1">
        <w:rPr>
          <w:rFonts w:eastAsia="Calibri"/>
          <w:color w:val="808080" w:themeColor="background1" w:themeShade="80"/>
          <w:sz w:val="16"/>
          <w:szCs w:val="16"/>
        </w:rPr>
        <w:t>Das HANDELSBLATT vergab im Ranking »Deutschlands Beste Händler 2022« in der Kategorie Apothekenkooperationen den 1. Platz an die LINDA Apotheken</w:t>
      </w:r>
      <w:r w:rsidRPr="00F805B1">
        <w:rPr>
          <w:rFonts w:eastAsia="Calibri"/>
          <w:color w:val="808080" w:themeColor="background1" w:themeShade="80"/>
          <w:sz w:val="16"/>
          <w:szCs w:val="16"/>
          <w:vertAlign w:val="superscript"/>
        </w:rPr>
        <w:t>2</w:t>
      </w:r>
      <w:r w:rsidRPr="00F805B1">
        <w:rPr>
          <w:rFonts w:eastAsia="Calibri"/>
          <w:color w:val="808080" w:themeColor="background1" w:themeShade="80"/>
          <w:sz w:val="16"/>
          <w:szCs w:val="16"/>
        </w:rPr>
        <w:t>. Kundinnen und Kunden schätzen die herausragende Qualität</w:t>
      </w:r>
      <w:r w:rsidRPr="00F805B1">
        <w:rPr>
          <w:rFonts w:eastAsia="Calibri"/>
          <w:color w:val="808080" w:themeColor="background1" w:themeShade="80"/>
          <w:sz w:val="16"/>
          <w:szCs w:val="16"/>
          <w:vertAlign w:val="superscript"/>
        </w:rPr>
        <w:t>3</w:t>
      </w:r>
      <w:r w:rsidRPr="00F805B1">
        <w:rPr>
          <w:rFonts w:eastAsia="Calibri"/>
          <w:color w:val="808080" w:themeColor="background1" w:themeShade="80"/>
          <w:sz w:val="16"/>
          <w:szCs w:val="16"/>
        </w:rPr>
        <w:t xml:space="preserve"> </w:t>
      </w:r>
      <w:r w:rsidRPr="00F805B1">
        <w:rPr>
          <w:rFonts w:eastAsia="Calibri"/>
          <w:color w:val="74777C"/>
          <w:sz w:val="16"/>
          <w:szCs w:val="16"/>
        </w:rPr>
        <w:t>und Top-Beratung</w:t>
      </w:r>
      <w:r w:rsidRPr="00F805B1">
        <w:rPr>
          <w:rFonts w:eastAsia="Calibri"/>
          <w:color w:val="74777C"/>
          <w:sz w:val="16"/>
          <w:szCs w:val="16"/>
          <w:vertAlign w:val="superscript"/>
        </w:rPr>
        <w:t>4</w:t>
      </w:r>
      <w:r w:rsidRPr="00F805B1">
        <w:rPr>
          <w:rFonts w:eastAsia="Calibri"/>
          <w:color w:val="74777C"/>
          <w:sz w:val="16"/>
          <w:szCs w:val="16"/>
        </w:rPr>
        <w:t xml:space="preserve"> der LINDA Apotheken. Auch für die Zukunft ist die Kooperation perfekt aufgestellt</w:t>
      </w:r>
      <w:r w:rsidRPr="00F805B1">
        <w:rPr>
          <w:rFonts w:eastAsia="Calibri"/>
          <w:color w:val="74777C"/>
          <w:sz w:val="16"/>
          <w:szCs w:val="16"/>
          <w:vertAlign w:val="superscript"/>
        </w:rPr>
        <w:t>5</w:t>
      </w:r>
      <w:r w:rsidRPr="00F805B1">
        <w:rPr>
          <w:rFonts w:eastAsia="Calibri"/>
          <w:color w:val="74777C"/>
          <w:sz w:val="16"/>
          <w:szCs w:val="16"/>
        </w:rPr>
        <w:t>. Das beweist beispielsweise die breit aufgestellte digitale Ausrichtung</w:t>
      </w:r>
      <w:r w:rsidRPr="00F805B1">
        <w:rPr>
          <w:rFonts w:eastAsia="Calibri"/>
          <w:color w:val="74777C"/>
          <w:sz w:val="16"/>
          <w:szCs w:val="16"/>
          <w:vertAlign w:val="superscript"/>
        </w:rPr>
        <w:t>6</w:t>
      </w:r>
      <w:r w:rsidRPr="00F805B1">
        <w:rPr>
          <w:rFonts w:eastAsia="Calibri"/>
          <w:color w:val="74777C"/>
          <w:sz w:val="16"/>
          <w:szCs w:val="16"/>
        </w:rPr>
        <w:t xml:space="preserve"> durch unter anderem eine </w:t>
      </w:r>
      <w:proofErr w:type="spellStart"/>
      <w:proofErr w:type="gramStart"/>
      <w:r>
        <w:rPr>
          <w:rFonts w:eastAsia="Calibri"/>
          <w:color w:val="74777C"/>
          <w:sz w:val="16"/>
          <w:szCs w:val="16"/>
        </w:rPr>
        <w:t>k</w:t>
      </w:r>
      <w:r w:rsidRPr="00F805B1">
        <w:rPr>
          <w:rFonts w:eastAsia="Calibri"/>
          <w:color w:val="74777C"/>
          <w:sz w:val="16"/>
          <w:szCs w:val="16"/>
        </w:rPr>
        <w:t>und:innennahe</w:t>
      </w:r>
      <w:proofErr w:type="spellEnd"/>
      <w:proofErr w:type="gramEnd"/>
      <w:r w:rsidRPr="00F805B1">
        <w:rPr>
          <w:rFonts w:eastAsia="Calibri"/>
          <w:color w:val="74777C"/>
          <w:sz w:val="16"/>
          <w:szCs w:val="16"/>
        </w:rPr>
        <w:t xml:space="preserve"> aufgestellte App</w:t>
      </w:r>
      <w:r w:rsidRPr="00F805B1">
        <w:rPr>
          <w:rFonts w:eastAsia="Calibri"/>
          <w:color w:val="74777C"/>
          <w:sz w:val="16"/>
          <w:szCs w:val="16"/>
          <w:vertAlign w:val="superscript"/>
        </w:rPr>
        <w:t>7</w:t>
      </w:r>
      <w:r w:rsidRPr="00F805B1">
        <w:rPr>
          <w:rFonts w:eastAsia="Calibri"/>
          <w:color w:val="74777C"/>
          <w:sz w:val="16"/>
          <w:szCs w:val="16"/>
        </w:rPr>
        <w:t>. Insgesamt wurden LINDA Apotheken im Jahr 2023 als „Deutschlands beste Apotheken“ ausgezeichnet</w:t>
      </w:r>
      <w:r w:rsidRPr="00F805B1">
        <w:rPr>
          <w:rFonts w:eastAsia="Calibri"/>
          <w:color w:val="74777C"/>
          <w:sz w:val="16"/>
          <w:szCs w:val="16"/>
          <w:vertAlign w:val="superscript"/>
        </w:rPr>
        <w:t>8</w:t>
      </w:r>
      <w:r w:rsidRPr="00F805B1">
        <w:rPr>
          <w:rFonts w:eastAsia="Calibri"/>
          <w:color w:val="74777C"/>
          <w:sz w:val="16"/>
          <w:szCs w:val="16"/>
        </w:rPr>
        <w:t xml:space="preserve">. Eigentümerin der Dachmarke LINDA Apotheken ist die LINDA AG, die sich dafür einsetzt, dass sich die selbstständigen </w:t>
      </w:r>
      <w:proofErr w:type="spellStart"/>
      <w:proofErr w:type="gramStart"/>
      <w:r w:rsidRPr="00F805B1">
        <w:rPr>
          <w:rFonts w:eastAsia="Calibri"/>
          <w:color w:val="74777C"/>
          <w:sz w:val="16"/>
          <w:szCs w:val="16"/>
        </w:rPr>
        <w:t>inhaber:innengeführten</w:t>
      </w:r>
      <w:proofErr w:type="spellEnd"/>
      <w:proofErr w:type="gramEnd"/>
      <w:r w:rsidRPr="00F805B1">
        <w:rPr>
          <w:rFonts w:eastAsia="Calibri"/>
          <w:color w:val="74777C"/>
          <w:sz w:val="16"/>
          <w:szCs w:val="16"/>
        </w:rPr>
        <w:t xml:space="preserve"> Apotheken zukunftsorientiert positionieren und ihre Eigenständigkeit und Unabhängigkeit bewahren. Sitz der LINDA AG ist Köln.</w:t>
      </w:r>
    </w:p>
    <w:p w14:paraId="4A501706" w14:textId="77777777" w:rsidR="00AC4AD9" w:rsidRPr="00F805B1" w:rsidRDefault="00AC4AD9" w:rsidP="00AC4AD9">
      <w:pPr>
        <w:jc w:val="both"/>
        <w:rPr>
          <w:sz w:val="18"/>
          <w:szCs w:val="18"/>
        </w:rPr>
      </w:pPr>
    </w:p>
    <w:p w14:paraId="7D9012D9" w14:textId="77777777" w:rsidR="00AC4AD9" w:rsidRPr="00F805B1" w:rsidRDefault="00AC4AD9" w:rsidP="00AC4AD9">
      <w:pPr>
        <w:jc w:val="both"/>
        <w:rPr>
          <w:sz w:val="16"/>
          <w:szCs w:val="16"/>
        </w:rPr>
      </w:pPr>
    </w:p>
    <w:p w14:paraId="1B300E96" w14:textId="77777777" w:rsidR="00AC4AD9" w:rsidRPr="00185352" w:rsidRDefault="00AC4AD9" w:rsidP="00AC4AD9">
      <w:pPr>
        <w:jc w:val="both"/>
        <w:rPr>
          <w:rFonts w:eastAsia="Calibri"/>
          <w:color w:val="74777C"/>
          <w:sz w:val="12"/>
          <w:szCs w:val="12"/>
          <w:vertAlign w:val="superscript"/>
        </w:rPr>
      </w:pPr>
      <w:r w:rsidRPr="00F805B1">
        <w:rPr>
          <w:rFonts w:eastAsia="Calibri"/>
          <w:color w:val="74777C"/>
          <w:sz w:val="12"/>
          <w:szCs w:val="12"/>
          <w:vertAlign w:val="superscript"/>
        </w:rPr>
        <w:t>1</w:t>
      </w:r>
      <w:r w:rsidRPr="00F805B1">
        <w:rPr>
          <w:rFonts w:eastAsia="Calibri"/>
          <w:color w:val="74777C"/>
          <w:sz w:val="12"/>
          <w:szCs w:val="12"/>
        </w:rPr>
        <w:t xml:space="preserve">Auszeichnung zur »Marke des Jahrhunderts« in der Produktgattung Apotheke, Markenpreis des Verlags Deutsche Standards Editionen GmbH, 2022; </w:t>
      </w:r>
      <w:r w:rsidRPr="00F805B1">
        <w:rPr>
          <w:rFonts w:eastAsia="Calibri"/>
          <w:color w:val="74777C"/>
          <w:sz w:val="12"/>
          <w:szCs w:val="12"/>
          <w:vertAlign w:val="superscript"/>
        </w:rPr>
        <w:t>2</w:t>
      </w:r>
      <w:r w:rsidRPr="00F805B1">
        <w:rPr>
          <w:rFonts w:eastAsia="Calibri"/>
          <w:color w:val="74777C"/>
          <w:sz w:val="12"/>
          <w:szCs w:val="12"/>
        </w:rPr>
        <w:t xml:space="preserve">Platz 1 bei der Studie »Deutschlands Beste Händler 2022« in der Kategorie Apothekenkooperationen, Service Value GmbH und HANDELSBLATT, 2022; </w:t>
      </w:r>
      <w:r w:rsidRPr="00F805B1">
        <w:rPr>
          <w:rFonts w:eastAsia="Calibri"/>
          <w:color w:val="74777C"/>
          <w:sz w:val="12"/>
          <w:szCs w:val="12"/>
          <w:vertAlign w:val="superscript"/>
        </w:rPr>
        <w:t>3</w:t>
      </w:r>
      <w:r w:rsidRPr="00F805B1">
        <w:rPr>
          <w:rFonts w:eastAsia="Calibri"/>
          <w:color w:val="74777C"/>
          <w:sz w:val="12"/>
          <w:szCs w:val="12"/>
        </w:rPr>
        <w:t xml:space="preserve">Auszeichnung in der Studie »Qualitäts-Champion 2023« in der Kategorie Spezialhändler, SZ-Institut in Zusammenarbeit mit YouGov; 2023 </w:t>
      </w:r>
      <w:r w:rsidRPr="00F805B1">
        <w:rPr>
          <w:rFonts w:eastAsia="Calibri"/>
          <w:color w:val="74777C"/>
          <w:sz w:val="12"/>
          <w:szCs w:val="12"/>
          <w:vertAlign w:val="superscript"/>
        </w:rPr>
        <w:t>4</w:t>
      </w:r>
      <w:r w:rsidRPr="00F805B1">
        <w:rPr>
          <w:rFonts w:eastAsia="Calibri"/>
          <w:color w:val="74777C"/>
          <w:sz w:val="12"/>
          <w:szCs w:val="12"/>
        </w:rPr>
        <w:t xml:space="preserve">Platz 1 in der Studie »Beste Kundenberatung 2023« in der Kategorie Apotheken-Kooperationen, HANDELSBLATT, 2023; </w:t>
      </w:r>
      <w:r w:rsidRPr="00F805B1">
        <w:rPr>
          <w:rFonts w:eastAsia="Calibri"/>
          <w:color w:val="74777C"/>
          <w:sz w:val="12"/>
          <w:szCs w:val="12"/>
          <w:vertAlign w:val="superscript"/>
        </w:rPr>
        <w:t>5</w:t>
      </w:r>
      <w:r w:rsidRPr="00F805B1">
        <w:rPr>
          <w:rFonts w:eastAsia="Calibri"/>
          <w:color w:val="74777C"/>
          <w:sz w:val="12"/>
          <w:szCs w:val="12"/>
        </w:rPr>
        <w:t xml:space="preserve">Auszeichnung mit dem Siegel »Beste Zukunftschancen« in der Coop Study 2023, Die erfolgreiche Apotheke, 2023; </w:t>
      </w:r>
      <w:r w:rsidRPr="00F805B1">
        <w:rPr>
          <w:rFonts w:eastAsia="Calibri"/>
          <w:color w:val="74777C"/>
          <w:sz w:val="12"/>
          <w:szCs w:val="12"/>
          <w:vertAlign w:val="superscript"/>
        </w:rPr>
        <w:t>6</w:t>
      </w:r>
      <w:r w:rsidRPr="00F805B1">
        <w:rPr>
          <w:rFonts w:eastAsia="Calibri"/>
          <w:color w:val="74777C"/>
          <w:sz w:val="12"/>
          <w:szCs w:val="12"/>
        </w:rPr>
        <w:t xml:space="preserve">Goldmedaillenrang in der Studie Digital-Champion 2023 in der Branche Apotheken-Kooperationen, Service Value und DIE WELT, 2023; </w:t>
      </w:r>
      <w:r w:rsidRPr="00F805B1">
        <w:rPr>
          <w:rFonts w:eastAsia="Calibri"/>
          <w:color w:val="74777C"/>
          <w:sz w:val="12"/>
          <w:szCs w:val="12"/>
          <w:vertAlign w:val="superscript"/>
        </w:rPr>
        <w:t>7</w:t>
      </w:r>
      <w:r w:rsidRPr="00F805B1">
        <w:rPr>
          <w:rFonts w:eastAsia="Calibri"/>
          <w:color w:val="74777C"/>
          <w:sz w:val="12"/>
          <w:szCs w:val="12"/>
        </w:rPr>
        <w:t>Auszeichnung mit dem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-App-Award 2023« in der Kategorie Apotheken-Kooperationen, </w:t>
      </w:r>
      <w:proofErr w:type="spellStart"/>
      <w:r w:rsidRPr="00F805B1">
        <w:rPr>
          <w:rFonts w:eastAsia="Calibri"/>
          <w:color w:val="74777C"/>
          <w:sz w:val="12"/>
          <w:szCs w:val="12"/>
        </w:rPr>
        <w:t>DtGV</w:t>
      </w:r>
      <w:proofErr w:type="spellEnd"/>
      <w:r w:rsidRPr="00F805B1">
        <w:rPr>
          <w:rFonts w:eastAsia="Calibri"/>
          <w:color w:val="74777C"/>
          <w:sz w:val="12"/>
          <w:szCs w:val="12"/>
        </w:rPr>
        <w:t xml:space="preserve"> (Deutsche Gesellschaft für Verbraucherstudien, 2023; </w:t>
      </w:r>
      <w:r w:rsidRPr="00F805B1">
        <w:rPr>
          <w:rFonts w:eastAsia="Calibri"/>
          <w:color w:val="74777C"/>
          <w:sz w:val="12"/>
          <w:szCs w:val="12"/>
          <w:vertAlign w:val="superscript"/>
        </w:rPr>
        <w:t>8</w:t>
      </w:r>
      <w:r w:rsidRPr="00F805B1">
        <w:rPr>
          <w:rFonts w:eastAsia="Calibri"/>
          <w:color w:val="74777C"/>
          <w:sz w:val="12"/>
          <w:szCs w:val="12"/>
        </w:rPr>
        <w:t>Auszeichnung mit dem Deutschlandtest-Siegel »Deutschlands Beste Apotheken«, Service Value, 2023.</w:t>
      </w:r>
    </w:p>
    <w:p w14:paraId="2E4BDE2B" w14:textId="78EBE73E" w:rsidR="00381336" w:rsidRDefault="00381336" w:rsidP="001E6F66">
      <w:pPr>
        <w:pStyle w:val="EinfAbs"/>
        <w:rPr>
          <w:rFonts w:ascii="Arial" w:hAnsi="Arial" w:cs="Arial"/>
          <w:color w:val="74777C"/>
          <w:sz w:val="20"/>
          <w:szCs w:val="20"/>
        </w:rPr>
      </w:pPr>
    </w:p>
    <w:p w14:paraId="0D133701" w14:textId="77777777" w:rsidR="00B92B43" w:rsidRDefault="00B92B43" w:rsidP="001E6F66">
      <w:pPr>
        <w:pStyle w:val="EinfAbs"/>
        <w:rPr>
          <w:rFonts w:ascii="Arial" w:hAnsi="Arial" w:cs="Arial"/>
          <w:color w:val="74777C"/>
          <w:sz w:val="20"/>
          <w:szCs w:val="20"/>
        </w:rPr>
      </w:pPr>
    </w:p>
    <w:p w14:paraId="59CF82B6" w14:textId="0508E588" w:rsidR="00381336" w:rsidRDefault="00381336" w:rsidP="001E6F66">
      <w:pPr>
        <w:pStyle w:val="EinfAbs"/>
        <w:rPr>
          <w:rFonts w:ascii="Arial" w:hAnsi="Arial" w:cs="Arial"/>
          <w:color w:val="74777C"/>
          <w:sz w:val="20"/>
          <w:szCs w:val="20"/>
        </w:rPr>
      </w:pPr>
      <w:r w:rsidRPr="00381336">
        <w:rPr>
          <w:rFonts w:ascii="Arial" w:eastAsia="Calibri" w:hAnsi="Arial" w:cs="Arial"/>
          <w:b/>
          <w:bCs/>
          <w:color w:val="C8DFA6"/>
          <w:sz w:val="22"/>
          <w:szCs w:val="22"/>
        </w:rPr>
        <w:t>&gt;</w:t>
      </w:r>
      <w:r w:rsidRPr="00463FF6">
        <w:rPr>
          <w:rFonts w:ascii="Arial" w:hAnsi="Arial" w:cs="Arial"/>
          <w:color w:val="C7DEA5"/>
          <w:position w:val="2"/>
          <w:sz w:val="22"/>
          <w:szCs w:val="22"/>
        </w:rPr>
        <w:t xml:space="preserve"> </w:t>
      </w:r>
      <w:r w:rsidRPr="00463FF6">
        <w:rPr>
          <w:rFonts w:ascii="Arial" w:hAnsi="Arial" w:cs="Arial"/>
          <w:b/>
          <w:bCs/>
          <w:color w:val="74777C"/>
          <w:sz w:val="22"/>
          <w:szCs w:val="22"/>
        </w:rPr>
        <w:t>KONTAKT</w:t>
      </w:r>
    </w:p>
    <w:p w14:paraId="5F982553" w14:textId="77777777" w:rsidR="00653A12" w:rsidRPr="00B92B43" w:rsidRDefault="00653A12" w:rsidP="00653A12">
      <w:pPr>
        <w:pStyle w:val="EinfAbs"/>
        <w:spacing w:line="240" w:lineRule="auto"/>
        <w:rPr>
          <w:rFonts w:ascii="Arial" w:hAnsi="Arial" w:cs="Arial"/>
          <w:color w:val="74777C"/>
          <w:sz w:val="18"/>
          <w:szCs w:val="18"/>
        </w:rPr>
      </w:pPr>
      <w:r w:rsidRPr="00B92B43">
        <w:rPr>
          <w:rFonts w:ascii="Arial" w:hAnsi="Arial" w:cs="Arial"/>
          <w:color w:val="74777C"/>
          <w:sz w:val="18"/>
          <w:szCs w:val="18"/>
        </w:rPr>
        <w:t>LINDA AG</w:t>
      </w:r>
      <w:r w:rsidRPr="00B92B43">
        <w:rPr>
          <w:rFonts w:ascii="Arial" w:hAnsi="Arial" w:cs="Arial"/>
          <w:b/>
          <w:bCs/>
          <w:color w:val="74777C"/>
          <w:sz w:val="18"/>
          <w:szCs w:val="18"/>
        </w:rPr>
        <w:t xml:space="preserve"> </w:t>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Pr>
          <w:rFonts w:ascii="Arial" w:hAnsi="Arial" w:cs="Arial"/>
          <w:b/>
          <w:bCs/>
          <w:color w:val="74777C"/>
          <w:sz w:val="18"/>
          <w:szCs w:val="18"/>
        </w:rPr>
        <w:tab/>
      </w:r>
      <w:r w:rsidRPr="00B92B43">
        <w:rPr>
          <w:rFonts w:ascii="Arial" w:hAnsi="Arial" w:cs="Arial"/>
          <w:b/>
          <w:bCs/>
          <w:color w:val="74777C"/>
          <w:sz w:val="18"/>
          <w:szCs w:val="18"/>
        </w:rPr>
        <w:t>t</w:t>
      </w:r>
      <w:r w:rsidRPr="00B92B43">
        <w:rPr>
          <w:rFonts w:ascii="Arial" w:hAnsi="Arial" w:cs="Arial"/>
          <w:color w:val="74777C"/>
          <w:sz w:val="18"/>
          <w:szCs w:val="18"/>
        </w:rPr>
        <w:t xml:space="preserve"> 0 22 36. 8 48 78 - </w:t>
      </w:r>
      <w:r>
        <w:rPr>
          <w:rFonts w:ascii="Arial" w:hAnsi="Arial" w:cs="Arial"/>
          <w:color w:val="74777C"/>
          <w:sz w:val="18"/>
          <w:szCs w:val="18"/>
        </w:rPr>
        <w:t>53</w:t>
      </w:r>
    </w:p>
    <w:p w14:paraId="6ADCC122" w14:textId="77777777" w:rsidR="00653A12" w:rsidRPr="00B92B43" w:rsidRDefault="00653A12" w:rsidP="00653A12">
      <w:pPr>
        <w:pStyle w:val="EinfAbs"/>
        <w:spacing w:line="240" w:lineRule="auto"/>
        <w:rPr>
          <w:rFonts w:ascii="Arial" w:hAnsi="Arial" w:cs="Arial"/>
          <w:color w:val="74777C"/>
          <w:sz w:val="18"/>
          <w:szCs w:val="18"/>
        </w:rPr>
      </w:pPr>
      <w:r>
        <w:rPr>
          <w:rFonts w:ascii="Arial" w:hAnsi="Arial" w:cs="Arial"/>
          <w:color w:val="74777C"/>
          <w:sz w:val="18"/>
          <w:szCs w:val="18"/>
        </w:rPr>
        <w:t>Abteilung Marketing &amp; Kommunikation</w:t>
      </w:r>
      <w:r>
        <w:rPr>
          <w:rFonts w:ascii="Arial" w:hAnsi="Arial" w:cs="Arial"/>
          <w:color w:val="74777C"/>
          <w:sz w:val="18"/>
          <w:szCs w:val="18"/>
        </w:rPr>
        <w:tab/>
      </w:r>
      <w:r w:rsidRPr="00B92B43">
        <w:rPr>
          <w:rFonts w:ascii="Arial" w:hAnsi="Arial" w:cs="Arial"/>
          <w:b/>
          <w:bCs/>
          <w:color w:val="74777C"/>
          <w:sz w:val="18"/>
          <w:szCs w:val="18"/>
        </w:rPr>
        <w:t>e</w:t>
      </w:r>
      <w:r w:rsidRPr="00B92B43">
        <w:rPr>
          <w:rFonts w:ascii="Arial" w:hAnsi="Arial" w:cs="Arial"/>
          <w:color w:val="74777C"/>
          <w:sz w:val="18"/>
          <w:szCs w:val="18"/>
        </w:rPr>
        <w:t xml:space="preserve"> </w:t>
      </w:r>
      <w:r>
        <w:rPr>
          <w:rFonts w:ascii="Arial" w:hAnsi="Arial" w:cs="Arial"/>
          <w:color w:val="74777C"/>
          <w:sz w:val="18"/>
          <w:szCs w:val="18"/>
        </w:rPr>
        <w:t>presse</w:t>
      </w:r>
      <w:r w:rsidRPr="00B92B43">
        <w:rPr>
          <w:rFonts w:ascii="Arial" w:hAnsi="Arial" w:cs="Arial"/>
          <w:color w:val="74777C"/>
          <w:sz w:val="18"/>
          <w:szCs w:val="18"/>
        </w:rPr>
        <w:t>@linda</w:t>
      </w:r>
      <w:r>
        <w:rPr>
          <w:rFonts w:ascii="Arial" w:hAnsi="Arial" w:cs="Arial"/>
          <w:color w:val="74777C"/>
          <w:sz w:val="18"/>
          <w:szCs w:val="18"/>
        </w:rPr>
        <w:t>-ag</w:t>
      </w:r>
      <w:r w:rsidRPr="00B92B43">
        <w:rPr>
          <w:rFonts w:ascii="Arial" w:hAnsi="Arial" w:cs="Arial"/>
          <w:color w:val="74777C"/>
          <w:sz w:val="18"/>
          <w:szCs w:val="18"/>
        </w:rPr>
        <w:t>.de</w:t>
      </w:r>
    </w:p>
    <w:p w14:paraId="31EA2957" w14:textId="77777777" w:rsidR="00653A12" w:rsidRPr="00B92B43" w:rsidRDefault="00653A12" w:rsidP="00653A12">
      <w:pPr>
        <w:pStyle w:val="EinfAbs"/>
        <w:spacing w:line="240" w:lineRule="auto"/>
        <w:rPr>
          <w:rFonts w:ascii="Arial" w:hAnsi="Arial" w:cs="Arial"/>
          <w:color w:val="74777C"/>
          <w:sz w:val="18"/>
          <w:szCs w:val="18"/>
        </w:rPr>
      </w:pPr>
      <w:r>
        <w:rPr>
          <w:rFonts w:ascii="Arial" w:hAnsi="Arial" w:cs="Arial"/>
          <w:color w:val="74777C"/>
          <w:sz w:val="18"/>
          <w:szCs w:val="18"/>
        </w:rPr>
        <w:t>Emil-Hoffmann-Straße 1a</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sz w:val="18"/>
          <w:szCs w:val="18"/>
        </w:rPr>
        <w:t xml:space="preserve"> </w:t>
      </w:r>
      <w:r w:rsidRPr="00B92B43">
        <w:rPr>
          <w:rFonts w:ascii="Arial" w:hAnsi="Arial" w:cs="Arial"/>
          <w:color w:val="74777C"/>
          <w:sz w:val="18"/>
          <w:szCs w:val="18"/>
        </w:rPr>
        <w:t>linda.de</w:t>
      </w:r>
      <w:r w:rsidRPr="00B92B43">
        <w:rPr>
          <w:rFonts w:ascii="Arial" w:hAnsi="Arial" w:cs="Arial"/>
          <w:color w:val="74777C"/>
          <w:sz w:val="18"/>
          <w:szCs w:val="18"/>
        </w:rPr>
        <w:tab/>
        <w:t xml:space="preserve"> </w:t>
      </w:r>
    </w:p>
    <w:p w14:paraId="7F40CF56" w14:textId="77777777" w:rsidR="00653A12" w:rsidRPr="00B92B43" w:rsidRDefault="00653A12" w:rsidP="00653A12">
      <w:pPr>
        <w:pStyle w:val="EinfAbs"/>
        <w:spacing w:line="240" w:lineRule="auto"/>
        <w:rPr>
          <w:rFonts w:ascii="Arial" w:hAnsi="Arial" w:cs="Arial"/>
          <w:color w:val="74777C"/>
          <w:sz w:val="18"/>
          <w:szCs w:val="18"/>
        </w:rPr>
      </w:pPr>
      <w:r>
        <w:rPr>
          <w:rFonts w:ascii="Arial" w:hAnsi="Arial" w:cs="Arial"/>
          <w:color w:val="74777C"/>
          <w:sz w:val="18"/>
          <w:szCs w:val="18"/>
        </w:rPr>
        <w:t>50996 Köln</w:t>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Pr>
          <w:rFonts w:ascii="Arial" w:hAnsi="Arial" w:cs="Arial"/>
          <w:color w:val="74777C"/>
          <w:sz w:val="18"/>
          <w:szCs w:val="18"/>
        </w:rPr>
        <w:tab/>
      </w:r>
      <w:r w:rsidRPr="00B92B43">
        <w:rPr>
          <w:rFonts w:ascii="Arial" w:hAnsi="Arial" w:cs="Arial"/>
          <w:b/>
          <w:bCs/>
          <w:color w:val="C7DEA5"/>
          <w:sz w:val="18"/>
          <w:szCs w:val="18"/>
        </w:rPr>
        <w:t>&gt;</w:t>
      </w:r>
      <w:r w:rsidRPr="00B92B43">
        <w:rPr>
          <w:rFonts w:ascii="Arial" w:hAnsi="Arial" w:cs="Arial"/>
          <w:color w:val="C7DEA5"/>
          <w:sz w:val="18"/>
          <w:szCs w:val="18"/>
        </w:rPr>
        <w:t xml:space="preserve"> </w:t>
      </w:r>
      <w:r w:rsidRPr="00B92B43">
        <w:rPr>
          <w:rFonts w:ascii="Arial" w:hAnsi="Arial" w:cs="Arial"/>
          <w:color w:val="74777C"/>
          <w:sz w:val="18"/>
          <w:szCs w:val="18"/>
        </w:rPr>
        <w:t>facebook.com/</w:t>
      </w:r>
      <w:proofErr w:type="spellStart"/>
      <w:r w:rsidRPr="00B92B43">
        <w:rPr>
          <w:rFonts w:ascii="Arial" w:hAnsi="Arial" w:cs="Arial"/>
          <w:color w:val="74777C"/>
          <w:sz w:val="18"/>
          <w:szCs w:val="18"/>
        </w:rPr>
        <w:t>LINDA.Apotheken</w:t>
      </w:r>
      <w:proofErr w:type="spellEnd"/>
    </w:p>
    <w:p w14:paraId="719DB02B" w14:textId="73CFF6D5" w:rsidR="00C058CC" w:rsidRPr="001D5AD2" w:rsidRDefault="00653A12" w:rsidP="001D5AD2">
      <w:pPr>
        <w:autoSpaceDE w:val="0"/>
        <w:autoSpaceDN w:val="0"/>
        <w:jc w:val="both"/>
        <w:rPr>
          <w:rFonts w:eastAsia="Calibri"/>
          <w:color w:val="74787C"/>
          <w:sz w:val="15"/>
          <w:szCs w:val="15"/>
        </w:rPr>
      </w:pPr>
      <w:r>
        <w:rPr>
          <w:color w:val="74777C"/>
          <w:sz w:val="18"/>
          <w:szCs w:val="18"/>
        </w:rPr>
        <w:tab/>
      </w:r>
      <w:r>
        <w:rPr>
          <w:color w:val="74777C"/>
          <w:sz w:val="18"/>
          <w:szCs w:val="18"/>
        </w:rPr>
        <w:tab/>
      </w:r>
      <w:r>
        <w:rPr>
          <w:color w:val="74777C"/>
          <w:sz w:val="18"/>
          <w:szCs w:val="18"/>
        </w:rPr>
        <w:tab/>
      </w:r>
      <w:r>
        <w:rPr>
          <w:color w:val="74777C"/>
          <w:sz w:val="18"/>
          <w:szCs w:val="18"/>
        </w:rPr>
        <w:tab/>
      </w:r>
      <w:r>
        <w:rPr>
          <w:color w:val="74777C"/>
          <w:sz w:val="18"/>
          <w:szCs w:val="18"/>
        </w:rPr>
        <w:tab/>
      </w:r>
      <w:r w:rsidRPr="00B92B43">
        <w:rPr>
          <w:b/>
          <w:bCs/>
          <w:color w:val="C7DEA5"/>
          <w:sz w:val="18"/>
          <w:szCs w:val="18"/>
        </w:rPr>
        <w:t>&gt;</w:t>
      </w:r>
      <w:r w:rsidRPr="00B92B43">
        <w:rPr>
          <w:color w:val="C7DEA5"/>
          <w:sz w:val="18"/>
          <w:szCs w:val="18"/>
        </w:rPr>
        <w:t xml:space="preserve"> </w:t>
      </w:r>
      <w:r w:rsidRPr="00B92B43">
        <w:rPr>
          <w:color w:val="74777C"/>
          <w:sz w:val="18"/>
          <w:szCs w:val="18"/>
        </w:rPr>
        <w:t>app.linda.de</w:t>
      </w:r>
    </w:p>
    <w:p w14:paraId="5C81A44E" w14:textId="71E4CD1C" w:rsidR="00F31413" w:rsidRDefault="00F31413" w:rsidP="00F31413">
      <w:pPr>
        <w:pStyle w:val="EinfAbs"/>
        <w:rPr>
          <w:rFonts w:ascii="Arial" w:hAnsi="Arial" w:cs="Arial"/>
          <w:b/>
          <w:bCs/>
          <w:color w:val="74777C"/>
          <w:sz w:val="22"/>
          <w:szCs w:val="22"/>
        </w:rPr>
      </w:pPr>
      <w:r w:rsidRPr="00381336">
        <w:rPr>
          <w:rFonts w:ascii="Arial" w:eastAsia="Calibri" w:hAnsi="Arial" w:cs="Arial"/>
          <w:b/>
          <w:bCs/>
          <w:color w:val="C8DFA6"/>
          <w:sz w:val="22"/>
          <w:szCs w:val="22"/>
        </w:rPr>
        <w:lastRenderedPageBreak/>
        <w:t>&gt;</w:t>
      </w:r>
      <w:r w:rsidRPr="00463FF6">
        <w:rPr>
          <w:rFonts w:ascii="Arial" w:hAnsi="Arial" w:cs="Arial"/>
          <w:color w:val="C7DEA5"/>
          <w:position w:val="2"/>
          <w:sz w:val="22"/>
          <w:szCs w:val="22"/>
        </w:rPr>
        <w:t xml:space="preserve"> </w:t>
      </w:r>
      <w:r>
        <w:rPr>
          <w:rFonts w:ascii="Arial" w:hAnsi="Arial" w:cs="Arial"/>
          <w:b/>
          <w:bCs/>
          <w:color w:val="74777C"/>
          <w:sz w:val="22"/>
          <w:szCs w:val="22"/>
        </w:rPr>
        <w:t>BILDMATERIAL</w:t>
      </w:r>
    </w:p>
    <w:p w14:paraId="61A1C947" w14:textId="46A58159" w:rsidR="00F31413" w:rsidRPr="001D5AD2" w:rsidRDefault="001D5AD2" w:rsidP="00B92B43">
      <w:pPr>
        <w:pStyle w:val="EinfAbs"/>
        <w:spacing w:line="240" w:lineRule="auto"/>
        <w:rPr>
          <w:rFonts w:ascii="Arial" w:eastAsia="FangSong" w:hAnsi="Arial" w:cs="Arial"/>
          <w:color w:val="74777C"/>
          <w:sz w:val="22"/>
          <w:szCs w:val="22"/>
        </w:rPr>
      </w:pPr>
      <w:r w:rsidRPr="001D5AD2">
        <w:rPr>
          <w:rFonts w:ascii="Arial" w:eastAsia="FangSong" w:hAnsi="Arial" w:cs="Arial"/>
          <w:color w:val="74777C"/>
          <w:sz w:val="22"/>
          <w:szCs w:val="22"/>
        </w:rPr>
        <w:t>Bild 1:</w:t>
      </w:r>
    </w:p>
    <w:p w14:paraId="76B3E540" w14:textId="06FE3507" w:rsidR="00381336" w:rsidRPr="00B92B43" w:rsidRDefault="001D5AD2" w:rsidP="00B92B43">
      <w:pPr>
        <w:pStyle w:val="EinfAbs"/>
        <w:spacing w:line="240" w:lineRule="auto"/>
        <w:rPr>
          <w:rFonts w:ascii="Arial" w:hAnsi="Arial" w:cs="Arial"/>
          <w:sz w:val="18"/>
          <w:szCs w:val="18"/>
        </w:rPr>
      </w:pPr>
      <w:r>
        <w:rPr>
          <w:rFonts w:ascii="Arial" w:eastAsia="FangSong" w:hAnsi="Arial" w:cs="Arial"/>
          <w:b/>
          <w:bCs/>
          <w:noProof/>
          <w:color w:val="FF0000"/>
          <w:sz w:val="22"/>
          <w:szCs w:val="22"/>
        </w:rPr>
        <w:drawing>
          <wp:inline distT="0" distB="0" distL="0" distR="0" wp14:anchorId="14B16649" wp14:editId="4A57ADC9">
            <wp:extent cx="4429125" cy="2955493"/>
            <wp:effectExtent l="0" t="0" r="0" b="0"/>
            <wp:docPr id="10829724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1202" cy="2976897"/>
                    </a:xfrm>
                    <a:prstGeom prst="rect">
                      <a:avLst/>
                    </a:prstGeom>
                    <a:noFill/>
                    <a:ln>
                      <a:noFill/>
                    </a:ln>
                  </pic:spPr>
                </pic:pic>
              </a:graphicData>
            </a:graphic>
          </wp:inline>
        </w:drawing>
      </w:r>
      <w:r w:rsidR="008D129B" w:rsidRPr="00B92B43">
        <w:rPr>
          <w:rFonts w:ascii="Arial" w:hAnsi="Arial" w:cs="Arial"/>
          <w:sz w:val="18"/>
          <w:szCs w:val="18"/>
        </w:rPr>
        <w:tab/>
      </w:r>
    </w:p>
    <w:p w14:paraId="2EF0D096" w14:textId="5063DFB2" w:rsidR="00F31413" w:rsidRDefault="00F31413" w:rsidP="00B92B43">
      <w:pPr>
        <w:pStyle w:val="EinfAbs"/>
        <w:spacing w:line="240" w:lineRule="auto"/>
        <w:rPr>
          <w:rFonts w:ascii="Arial" w:eastAsia="FangSong" w:hAnsi="Arial" w:cs="Arial"/>
          <w:color w:val="74777C"/>
          <w:sz w:val="22"/>
          <w:szCs w:val="22"/>
        </w:rPr>
      </w:pPr>
      <w:r w:rsidRPr="00F31413">
        <w:rPr>
          <w:rFonts w:ascii="Arial" w:eastAsia="FangSong" w:hAnsi="Arial" w:cs="Arial"/>
          <w:color w:val="74777C"/>
          <w:sz w:val="22"/>
          <w:szCs w:val="22"/>
        </w:rPr>
        <w:t>Bildunterschrift</w:t>
      </w:r>
      <w:r>
        <w:rPr>
          <w:rFonts w:ascii="Arial" w:eastAsia="FangSong" w:hAnsi="Arial" w:cs="Arial"/>
          <w:color w:val="74777C"/>
          <w:sz w:val="22"/>
          <w:szCs w:val="22"/>
        </w:rPr>
        <w:t>:</w:t>
      </w:r>
    </w:p>
    <w:p w14:paraId="0EEC9FC2" w14:textId="47E6922E" w:rsidR="00F31413" w:rsidRDefault="009368AD" w:rsidP="00B92B43">
      <w:pPr>
        <w:pStyle w:val="EinfAbs"/>
        <w:spacing w:line="240" w:lineRule="auto"/>
        <w:rPr>
          <w:rFonts w:ascii="Arial" w:eastAsia="FangSong" w:hAnsi="Arial" w:cs="Arial"/>
          <w:color w:val="74777C"/>
          <w:sz w:val="22"/>
          <w:szCs w:val="22"/>
        </w:rPr>
      </w:pPr>
      <w:r>
        <w:rPr>
          <w:rFonts w:ascii="Arial" w:eastAsia="FangSong" w:hAnsi="Arial" w:cs="Arial"/>
          <w:color w:val="74777C"/>
          <w:sz w:val="22"/>
          <w:szCs w:val="22"/>
        </w:rPr>
        <w:t>„</w:t>
      </w:r>
      <w:r w:rsidR="00F31413" w:rsidRPr="009368AD">
        <w:rPr>
          <w:rFonts w:ascii="Arial" w:eastAsia="FangSong" w:hAnsi="Arial" w:cs="Arial"/>
          <w:color w:val="74777C"/>
          <w:sz w:val="22"/>
          <w:szCs w:val="22"/>
        </w:rPr>
        <w:t>Neue Zusammensetzung des LINDA AG Aufsichtsrat</w:t>
      </w:r>
      <w:r w:rsidR="001D5AD2">
        <w:rPr>
          <w:rFonts w:ascii="Arial" w:eastAsia="FangSong" w:hAnsi="Arial" w:cs="Arial"/>
          <w:color w:val="74777C"/>
          <w:sz w:val="22"/>
          <w:szCs w:val="22"/>
        </w:rPr>
        <w:t>e</w:t>
      </w:r>
      <w:r w:rsidR="00F31413" w:rsidRPr="009368AD">
        <w:rPr>
          <w:rFonts w:ascii="Arial" w:eastAsia="FangSong" w:hAnsi="Arial" w:cs="Arial"/>
          <w:color w:val="74777C"/>
          <w:sz w:val="22"/>
          <w:szCs w:val="22"/>
        </w:rPr>
        <w:t>s</w:t>
      </w:r>
      <w:r w:rsidR="001D5AD2">
        <w:rPr>
          <w:rFonts w:ascii="Arial" w:eastAsia="FangSong" w:hAnsi="Arial" w:cs="Arial"/>
          <w:color w:val="74777C"/>
          <w:sz w:val="22"/>
          <w:szCs w:val="22"/>
        </w:rPr>
        <w:t xml:space="preserve"> </w:t>
      </w:r>
      <w:r w:rsidR="00F31413" w:rsidRPr="009368AD">
        <w:rPr>
          <w:rFonts w:ascii="Arial" w:eastAsia="FangSong" w:hAnsi="Arial" w:cs="Arial"/>
          <w:color w:val="74777C"/>
          <w:sz w:val="22"/>
          <w:szCs w:val="22"/>
        </w:rPr>
        <w:t>(</w:t>
      </w:r>
      <w:r w:rsidR="00E57A0A" w:rsidRPr="00E57A0A">
        <w:rPr>
          <w:rFonts w:ascii="Arial" w:eastAsia="FangSong" w:hAnsi="Arial" w:cs="Arial"/>
          <w:color w:val="74777C"/>
          <w:sz w:val="22"/>
          <w:szCs w:val="22"/>
        </w:rPr>
        <w:t>v.</w:t>
      </w:r>
      <w:r w:rsidR="00C45BCC">
        <w:rPr>
          <w:rFonts w:ascii="Arial" w:eastAsia="FangSong" w:hAnsi="Arial" w:cs="Arial"/>
          <w:color w:val="74777C"/>
          <w:sz w:val="22"/>
          <w:szCs w:val="22"/>
        </w:rPr>
        <w:t xml:space="preserve"> </w:t>
      </w:r>
      <w:r w:rsidR="00E57A0A" w:rsidRPr="00E57A0A">
        <w:rPr>
          <w:rFonts w:ascii="Arial" w:eastAsia="FangSong" w:hAnsi="Arial" w:cs="Arial"/>
          <w:color w:val="74777C"/>
          <w:sz w:val="22"/>
          <w:szCs w:val="22"/>
        </w:rPr>
        <w:t>l.</w:t>
      </w:r>
      <w:r w:rsidR="00C45BCC">
        <w:rPr>
          <w:rFonts w:ascii="Arial" w:eastAsia="FangSong" w:hAnsi="Arial" w:cs="Arial"/>
          <w:color w:val="74777C"/>
          <w:sz w:val="22"/>
          <w:szCs w:val="22"/>
        </w:rPr>
        <w:t xml:space="preserve"> </w:t>
      </w:r>
      <w:r w:rsidR="00E57A0A" w:rsidRPr="00E57A0A">
        <w:rPr>
          <w:rFonts w:ascii="Arial" w:eastAsia="FangSong" w:hAnsi="Arial" w:cs="Arial"/>
          <w:color w:val="74777C"/>
          <w:sz w:val="22"/>
          <w:szCs w:val="22"/>
        </w:rPr>
        <w:t>n.</w:t>
      </w:r>
      <w:r w:rsidR="00C45BCC">
        <w:rPr>
          <w:rFonts w:ascii="Arial" w:eastAsia="FangSong" w:hAnsi="Arial" w:cs="Arial"/>
          <w:color w:val="74777C"/>
          <w:sz w:val="22"/>
          <w:szCs w:val="22"/>
        </w:rPr>
        <w:t xml:space="preserve"> </w:t>
      </w:r>
      <w:r w:rsidR="00E57A0A" w:rsidRPr="00E57A0A">
        <w:rPr>
          <w:rFonts w:ascii="Arial" w:eastAsia="FangSong" w:hAnsi="Arial" w:cs="Arial"/>
          <w:color w:val="74777C"/>
          <w:sz w:val="22"/>
          <w:szCs w:val="22"/>
        </w:rPr>
        <w:t>r.</w:t>
      </w:r>
      <w:r w:rsidRPr="009368AD">
        <w:rPr>
          <w:rFonts w:ascii="Arial" w:eastAsia="FangSong" w:hAnsi="Arial" w:cs="Arial"/>
          <w:color w:val="74777C"/>
          <w:sz w:val="22"/>
          <w:szCs w:val="22"/>
        </w:rPr>
        <w:t>)</w:t>
      </w:r>
      <w:r w:rsidR="001D5AD2">
        <w:rPr>
          <w:rFonts w:ascii="Arial" w:eastAsia="FangSong" w:hAnsi="Arial" w:cs="Arial"/>
          <w:color w:val="74777C"/>
          <w:sz w:val="22"/>
          <w:szCs w:val="22"/>
        </w:rPr>
        <w:t xml:space="preserve"> Gabriela Hame-Fischer, Dr. Holger Wicht, Dirk Vongehr, Reimund Pohl, Prof. Jan Roth“</w:t>
      </w:r>
    </w:p>
    <w:p w14:paraId="4E93FA29" w14:textId="3C18460C" w:rsidR="009368AD" w:rsidRDefault="009368AD" w:rsidP="00B92B43">
      <w:pPr>
        <w:pStyle w:val="EinfAbs"/>
        <w:spacing w:line="240" w:lineRule="auto"/>
        <w:rPr>
          <w:rFonts w:ascii="Arial" w:eastAsia="FangSong" w:hAnsi="Arial" w:cs="Arial"/>
          <w:color w:val="74777C"/>
          <w:sz w:val="22"/>
          <w:szCs w:val="22"/>
        </w:rPr>
      </w:pPr>
    </w:p>
    <w:p w14:paraId="0A441999" w14:textId="211FDB4D" w:rsidR="009368AD" w:rsidRDefault="001D5AD2" w:rsidP="00B92B43">
      <w:pPr>
        <w:pStyle w:val="EinfAbs"/>
        <w:spacing w:line="240" w:lineRule="auto"/>
        <w:rPr>
          <w:rFonts w:ascii="Arial" w:eastAsia="FangSong" w:hAnsi="Arial" w:cs="Arial"/>
          <w:color w:val="74777C"/>
          <w:sz w:val="22"/>
          <w:szCs w:val="22"/>
        </w:rPr>
      </w:pPr>
      <w:r>
        <w:rPr>
          <w:rFonts w:ascii="Arial" w:eastAsia="FangSong" w:hAnsi="Arial" w:cs="Arial"/>
          <w:color w:val="74777C"/>
          <w:sz w:val="22"/>
          <w:szCs w:val="22"/>
        </w:rPr>
        <w:t>Bild 2:</w:t>
      </w:r>
    </w:p>
    <w:p w14:paraId="5EFE62A9" w14:textId="3F3FE475" w:rsidR="00E57A0A" w:rsidRDefault="001D5AD2" w:rsidP="009368AD">
      <w:pPr>
        <w:pStyle w:val="EinfAbs"/>
        <w:spacing w:line="240" w:lineRule="auto"/>
        <w:rPr>
          <w:rFonts w:ascii="Arial" w:eastAsia="FangSong" w:hAnsi="Arial" w:cs="Arial"/>
          <w:color w:val="74777C"/>
          <w:sz w:val="22"/>
          <w:szCs w:val="22"/>
        </w:rPr>
      </w:pPr>
      <w:r>
        <w:rPr>
          <w:rFonts w:ascii="Arial" w:eastAsia="FangSong" w:hAnsi="Arial" w:cs="Arial"/>
          <w:noProof/>
          <w:color w:val="74777C"/>
          <w:sz w:val="22"/>
          <w:szCs w:val="22"/>
        </w:rPr>
        <w:drawing>
          <wp:inline distT="0" distB="0" distL="0" distR="0" wp14:anchorId="432813F1" wp14:editId="7BCEDF41">
            <wp:extent cx="4429125" cy="2952750"/>
            <wp:effectExtent l="0" t="0" r="9525" b="0"/>
            <wp:docPr id="19510124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4680" cy="2956453"/>
                    </a:xfrm>
                    <a:prstGeom prst="rect">
                      <a:avLst/>
                    </a:prstGeom>
                    <a:noFill/>
                    <a:ln>
                      <a:noFill/>
                    </a:ln>
                  </pic:spPr>
                </pic:pic>
              </a:graphicData>
            </a:graphic>
          </wp:inline>
        </w:drawing>
      </w:r>
    </w:p>
    <w:p w14:paraId="23A8D2B4" w14:textId="36867334" w:rsidR="009368AD" w:rsidRDefault="009368AD" w:rsidP="009368AD">
      <w:pPr>
        <w:pStyle w:val="EinfAbs"/>
        <w:spacing w:line="240" w:lineRule="auto"/>
        <w:rPr>
          <w:rFonts w:ascii="Arial" w:eastAsia="FangSong" w:hAnsi="Arial" w:cs="Arial"/>
          <w:color w:val="74777C"/>
          <w:sz w:val="22"/>
          <w:szCs w:val="22"/>
        </w:rPr>
      </w:pPr>
      <w:r w:rsidRPr="00F31413">
        <w:rPr>
          <w:rFonts w:ascii="Arial" w:eastAsia="FangSong" w:hAnsi="Arial" w:cs="Arial"/>
          <w:color w:val="74777C"/>
          <w:sz w:val="22"/>
          <w:szCs w:val="22"/>
        </w:rPr>
        <w:t>Bildunterschrift</w:t>
      </w:r>
      <w:r>
        <w:rPr>
          <w:rFonts w:ascii="Arial" w:eastAsia="FangSong" w:hAnsi="Arial" w:cs="Arial"/>
          <w:color w:val="74777C"/>
          <w:sz w:val="22"/>
          <w:szCs w:val="22"/>
        </w:rPr>
        <w:t>:</w:t>
      </w:r>
    </w:p>
    <w:p w14:paraId="1EA814FD" w14:textId="239C5399" w:rsidR="009368AD" w:rsidRPr="009368AD" w:rsidRDefault="009368AD" w:rsidP="009368AD">
      <w:pPr>
        <w:pStyle w:val="EinfAbs"/>
        <w:spacing w:line="240" w:lineRule="auto"/>
        <w:rPr>
          <w:rFonts w:ascii="Arial" w:eastAsia="FangSong" w:hAnsi="Arial" w:cs="Arial"/>
          <w:color w:val="74777C"/>
          <w:sz w:val="22"/>
          <w:szCs w:val="22"/>
        </w:rPr>
      </w:pPr>
      <w:r>
        <w:rPr>
          <w:rFonts w:ascii="Arial" w:eastAsia="FangSong" w:hAnsi="Arial" w:cs="Arial"/>
          <w:color w:val="74777C"/>
          <w:sz w:val="22"/>
          <w:szCs w:val="22"/>
        </w:rPr>
        <w:t>„</w:t>
      </w:r>
      <w:r w:rsidR="001D5AD2">
        <w:rPr>
          <w:rFonts w:ascii="Arial" w:eastAsia="FangSong" w:hAnsi="Arial" w:cs="Arial"/>
          <w:color w:val="74777C"/>
          <w:sz w:val="22"/>
          <w:szCs w:val="22"/>
        </w:rPr>
        <w:t>Apotheker Dirk Vongehr wurde einstimmig als neuer Vorsitzender des LINDA AG Aufsichtsrates gewählt.“</w:t>
      </w:r>
      <w:r w:rsidRPr="009368AD">
        <w:rPr>
          <w:rFonts w:ascii="Arial" w:eastAsia="FangSong" w:hAnsi="Arial" w:cs="Arial"/>
          <w:color w:val="74777C"/>
          <w:sz w:val="22"/>
          <w:szCs w:val="22"/>
        </w:rPr>
        <w:br/>
      </w:r>
    </w:p>
    <w:p w14:paraId="522EE972" w14:textId="6AE28C6E" w:rsidR="009368AD" w:rsidRDefault="009368AD" w:rsidP="00B92B43">
      <w:pPr>
        <w:pStyle w:val="EinfAbs"/>
        <w:spacing w:line="240" w:lineRule="auto"/>
        <w:rPr>
          <w:rFonts w:ascii="Arial" w:eastAsia="FangSong" w:hAnsi="Arial" w:cs="Arial"/>
          <w:color w:val="74777C"/>
          <w:sz w:val="22"/>
          <w:szCs w:val="22"/>
        </w:rPr>
      </w:pPr>
    </w:p>
    <w:p w14:paraId="3C540622" w14:textId="77777777" w:rsidR="001D5AD2" w:rsidRDefault="001D5AD2" w:rsidP="00B92B43">
      <w:pPr>
        <w:pStyle w:val="EinfAbs"/>
        <w:spacing w:line="240" w:lineRule="auto"/>
        <w:rPr>
          <w:rFonts w:ascii="Arial" w:eastAsia="FangSong" w:hAnsi="Arial" w:cs="Arial"/>
          <w:color w:val="74777C"/>
          <w:sz w:val="22"/>
          <w:szCs w:val="22"/>
        </w:rPr>
      </w:pPr>
    </w:p>
    <w:p w14:paraId="660B7836" w14:textId="5C121247" w:rsidR="001D5AD2" w:rsidRDefault="001D5AD2" w:rsidP="00B92B43">
      <w:pPr>
        <w:pStyle w:val="EinfAbs"/>
        <w:spacing w:line="240" w:lineRule="auto"/>
        <w:rPr>
          <w:rFonts w:ascii="Arial" w:eastAsia="FangSong" w:hAnsi="Arial" w:cs="Arial"/>
          <w:color w:val="74777C"/>
          <w:sz w:val="22"/>
          <w:szCs w:val="22"/>
        </w:rPr>
      </w:pPr>
      <w:r>
        <w:rPr>
          <w:rFonts w:ascii="Arial" w:eastAsia="FangSong" w:hAnsi="Arial" w:cs="Arial"/>
          <w:color w:val="74777C"/>
          <w:sz w:val="22"/>
          <w:szCs w:val="22"/>
        </w:rPr>
        <w:lastRenderedPageBreak/>
        <w:t>Bild 3:</w:t>
      </w:r>
    </w:p>
    <w:p w14:paraId="7381EDA2" w14:textId="53381115" w:rsidR="001D5AD2" w:rsidRDefault="001D5AD2" w:rsidP="00B92B43">
      <w:pPr>
        <w:pStyle w:val="EinfAbs"/>
        <w:spacing w:line="240" w:lineRule="auto"/>
        <w:rPr>
          <w:rFonts w:ascii="Arial" w:eastAsia="FangSong" w:hAnsi="Arial" w:cs="Arial"/>
          <w:color w:val="74777C"/>
          <w:sz w:val="22"/>
          <w:szCs w:val="22"/>
        </w:rPr>
      </w:pPr>
      <w:r>
        <w:rPr>
          <w:rFonts w:ascii="Arial" w:eastAsia="FangSong" w:hAnsi="Arial" w:cs="Arial"/>
          <w:noProof/>
          <w:color w:val="74777C"/>
          <w:sz w:val="22"/>
          <w:szCs w:val="22"/>
        </w:rPr>
        <w:drawing>
          <wp:inline distT="0" distB="0" distL="0" distR="0" wp14:anchorId="5039D108" wp14:editId="1CE2F2CD">
            <wp:extent cx="4428000" cy="2952000"/>
            <wp:effectExtent l="0" t="0" r="0" b="1270"/>
            <wp:docPr id="19026122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8000" cy="2952000"/>
                    </a:xfrm>
                    <a:prstGeom prst="rect">
                      <a:avLst/>
                    </a:prstGeom>
                    <a:noFill/>
                    <a:ln>
                      <a:noFill/>
                    </a:ln>
                  </pic:spPr>
                </pic:pic>
              </a:graphicData>
            </a:graphic>
          </wp:inline>
        </w:drawing>
      </w:r>
    </w:p>
    <w:p w14:paraId="3CBC2DD9" w14:textId="061385AE" w:rsidR="001D5AD2" w:rsidRDefault="001D5AD2" w:rsidP="00B92B43">
      <w:pPr>
        <w:pStyle w:val="EinfAbs"/>
        <w:spacing w:line="240" w:lineRule="auto"/>
        <w:rPr>
          <w:rFonts w:ascii="Arial" w:eastAsia="FangSong" w:hAnsi="Arial" w:cs="Arial"/>
          <w:color w:val="74777C"/>
          <w:sz w:val="22"/>
          <w:szCs w:val="22"/>
        </w:rPr>
      </w:pPr>
      <w:r>
        <w:rPr>
          <w:rFonts w:ascii="Arial" w:eastAsia="FangSong" w:hAnsi="Arial" w:cs="Arial"/>
          <w:color w:val="74777C"/>
          <w:sz w:val="22"/>
          <w:szCs w:val="22"/>
        </w:rPr>
        <w:t xml:space="preserve">Bildunterschrift: </w:t>
      </w:r>
    </w:p>
    <w:p w14:paraId="220339AC" w14:textId="1111F1C8" w:rsidR="001D5AD2" w:rsidRDefault="001D5AD2" w:rsidP="00B92B43">
      <w:pPr>
        <w:pStyle w:val="EinfAbs"/>
        <w:spacing w:line="240" w:lineRule="auto"/>
        <w:rPr>
          <w:rFonts w:ascii="Arial" w:eastAsia="FangSong" w:hAnsi="Arial" w:cs="Arial"/>
          <w:color w:val="74777C"/>
          <w:sz w:val="22"/>
          <w:szCs w:val="22"/>
        </w:rPr>
      </w:pPr>
      <w:r>
        <w:rPr>
          <w:rFonts w:ascii="Arial" w:eastAsia="FangSong" w:hAnsi="Arial" w:cs="Arial"/>
          <w:color w:val="74777C"/>
          <w:sz w:val="22"/>
          <w:szCs w:val="22"/>
        </w:rPr>
        <w:t>„Apotheker Dr. Holger Wicht ist neues Mitglied des LINDA AG Aufsichtsrates.“</w:t>
      </w:r>
    </w:p>
    <w:p w14:paraId="67CA44EE" w14:textId="77777777" w:rsidR="001D5AD2" w:rsidRDefault="001D5AD2" w:rsidP="00B92B43">
      <w:pPr>
        <w:pStyle w:val="EinfAbs"/>
        <w:spacing w:line="240" w:lineRule="auto"/>
        <w:rPr>
          <w:rFonts w:ascii="Arial" w:eastAsia="FangSong" w:hAnsi="Arial" w:cs="Arial"/>
          <w:color w:val="74777C"/>
          <w:sz w:val="22"/>
          <w:szCs w:val="22"/>
        </w:rPr>
      </w:pPr>
    </w:p>
    <w:p w14:paraId="103254DF" w14:textId="1A37BFEA" w:rsidR="002D2AD8" w:rsidRPr="009368AD" w:rsidRDefault="002D2AD8" w:rsidP="00B92B43">
      <w:pPr>
        <w:pStyle w:val="EinfAbs"/>
        <w:spacing w:line="240" w:lineRule="auto"/>
        <w:rPr>
          <w:rFonts w:ascii="Arial" w:eastAsia="FangSong" w:hAnsi="Arial" w:cs="Arial"/>
          <w:color w:val="74777C"/>
          <w:sz w:val="22"/>
          <w:szCs w:val="22"/>
        </w:rPr>
      </w:pPr>
      <w:r>
        <w:rPr>
          <w:rFonts w:ascii="Arial" w:eastAsia="FangSong" w:hAnsi="Arial" w:cs="Arial"/>
          <w:color w:val="74777C"/>
          <w:sz w:val="22"/>
          <w:szCs w:val="22"/>
        </w:rPr>
        <w:t>Die Verwendung des Bildmaterials ist unter Nennung der Quelle „LINDA AG / LINDA Apotheken“ gestattet.</w:t>
      </w:r>
    </w:p>
    <w:sectPr w:rsidR="002D2AD8" w:rsidRPr="009368AD" w:rsidSect="00C058CC">
      <w:headerReference w:type="default" r:id="rId11"/>
      <w:footerReference w:type="default" r:id="rId12"/>
      <w:headerReference w:type="first" r:id="rId13"/>
      <w:footerReference w:type="first" r:id="rId14"/>
      <w:pgSz w:w="11906" w:h="16838"/>
      <w:pgMar w:top="2835" w:right="2975"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BB92" w14:textId="77777777" w:rsidR="00EB578A" w:rsidRDefault="00EB578A">
      <w:r>
        <w:separator/>
      </w:r>
    </w:p>
  </w:endnote>
  <w:endnote w:type="continuationSeparator" w:id="0">
    <w:p w14:paraId="555F9F9C" w14:textId="77777777" w:rsidR="00EB578A" w:rsidRDefault="00EB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etterGothicText-Roma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EA21" w14:textId="77777777" w:rsidR="00DD6367" w:rsidRPr="001E6F66" w:rsidRDefault="00DD6367" w:rsidP="00EC2C5F">
    <w:pPr>
      <w:pStyle w:val="Fuzeile"/>
      <w:tabs>
        <w:tab w:val="clear" w:pos="4536"/>
        <w:tab w:val="clear" w:pos="9072"/>
        <w:tab w:val="left" w:pos="4935"/>
      </w:tabs>
    </w:pPr>
    <w:r>
      <w:rPr>
        <w:noProof/>
      </w:rPr>
      <w:drawing>
        <wp:anchor distT="0" distB="0" distL="114300" distR="114300" simplePos="0" relativeHeight="251663360" behindDoc="1" locked="0" layoutInCell="1" allowOverlap="1" wp14:anchorId="3800E5DA" wp14:editId="157EA5A1">
          <wp:simplePos x="0" y="0"/>
          <wp:positionH relativeFrom="page">
            <wp:align>left</wp:align>
          </wp:positionH>
          <wp:positionV relativeFrom="page">
            <wp:posOffset>10253980</wp:posOffset>
          </wp:positionV>
          <wp:extent cx="7560000" cy="453600"/>
          <wp:effectExtent l="0" t="0" r="3175" b="3810"/>
          <wp:wrapNone/>
          <wp:docPr id="374603340" name="Grafik 374603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536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F969" w14:textId="77777777" w:rsidR="00DD6367" w:rsidRDefault="00DD6367">
    <w:pPr>
      <w:pStyle w:val="Fuzeile"/>
    </w:pPr>
    <w:r>
      <w:rPr>
        <w:noProof/>
      </w:rPr>
      <w:drawing>
        <wp:anchor distT="0" distB="0" distL="114300" distR="114300" simplePos="0" relativeHeight="251659264" behindDoc="1" locked="0" layoutInCell="1" allowOverlap="1" wp14:anchorId="6300355E" wp14:editId="1A0C4D3D">
          <wp:simplePos x="540812" y="10535169"/>
          <wp:positionH relativeFrom="page">
            <wp:align>left</wp:align>
          </wp:positionH>
          <wp:positionV relativeFrom="page">
            <wp:align>bottom</wp:align>
          </wp:positionV>
          <wp:extent cx="7560000" cy="237600"/>
          <wp:effectExtent l="0" t="0" r="3175" b="0"/>
          <wp:wrapNone/>
          <wp:docPr id="2121246782" name="Grafik 2121246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Foot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BBEF" w14:textId="77777777" w:rsidR="00EB578A" w:rsidRDefault="00EB578A">
      <w:r>
        <w:separator/>
      </w:r>
    </w:p>
  </w:footnote>
  <w:footnote w:type="continuationSeparator" w:id="0">
    <w:p w14:paraId="4324524B" w14:textId="77777777" w:rsidR="00EB578A" w:rsidRDefault="00EB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AF03" w14:textId="2C38C6FB" w:rsidR="00DD6367" w:rsidRPr="004E620C" w:rsidRDefault="009A6079" w:rsidP="00553751">
    <w:pPr>
      <w:rPr>
        <w:sz w:val="22"/>
        <w:szCs w:val="22"/>
      </w:rPr>
    </w:pPr>
    <w:r>
      <w:rPr>
        <w:b/>
        <w:bCs/>
        <w:noProof/>
        <w:color w:val="74777C"/>
        <w:sz w:val="28"/>
        <w:szCs w:val="28"/>
      </w:rPr>
      <w:drawing>
        <wp:anchor distT="0" distB="0" distL="114300" distR="114300" simplePos="0" relativeHeight="251664384" behindDoc="0" locked="0" layoutInCell="1" allowOverlap="1" wp14:anchorId="420E847F" wp14:editId="19364FE5">
          <wp:simplePos x="0" y="0"/>
          <wp:positionH relativeFrom="column">
            <wp:posOffset>5136515</wp:posOffset>
          </wp:positionH>
          <wp:positionV relativeFrom="paragraph">
            <wp:posOffset>205105</wp:posOffset>
          </wp:positionV>
          <wp:extent cx="1533525" cy="768212"/>
          <wp:effectExtent l="0" t="0" r="0" b="0"/>
          <wp:wrapNone/>
          <wp:docPr id="541050994" name="Grafik 54105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68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6367">
      <w:rPr>
        <w:noProof/>
      </w:rPr>
      <w:drawing>
        <wp:anchor distT="0" distB="0" distL="114300" distR="114300" simplePos="0" relativeHeight="251661312" behindDoc="1" locked="0" layoutInCell="1" allowOverlap="1" wp14:anchorId="6C5337AB" wp14:editId="2EF58CDC">
          <wp:simplePos x="0" y="0"/>
          <wp:positionH relativeFrom="page">
            <wp:posOffset>-28575</wp:posOffset>
          </wp:positionH>
          <wp:positionV relativeFrom="page">
            <wp:align>top</wp:align>
          </wp:positionV>
          <wp:extent cx="5391150" cy="1820545"/>
          <wp:effectExtent l="0" t="0" r="0" b="8255"/>
          <wp:wrapNone/>
          <wp:docPr id="1195995301" name="Grafik 119599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rotWithShape="1">
                  <a:blip r:embed="rId2">
                    <a:extLst>
                      <a:ext uri="{28A0092B-C50C-407E-A947-70E740481C1C}">
                        <a14:useLocalDpi xmlns:a14="http://schemas.microsoft.com/office/drawing/2010/main" val="0"/>
                      </a:ext>
                    </a:extLst>
                  </a:blip>
                  <a:srcRect r="28674"/>
                  <a:stretch/>
                </pic:blipFill>
                <pic:spPr bwMode="auto">
                  <a:xfrm>
                    <a:off x="0" y="0"/>
                    <a:ext cx="5392210" cy="18209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2284" w14:textId="77777777" w:rsidR="00DD6367" w:rsidRPr="007A1F1B" w:rsidRDefault="00DD6367" w:rsidP="007A1F1B">
    <w:pPr>
      <w:pStyle w:val="Kopfzeile"/>
    </w:pPr>
    <w:r>
      <w:rPr>
        <w:noProof/>
      </w:rPr>
      <w:drawing>
        <wp:anchor distT="0" distB="0" distL="114300" distR="114300" simplePos="0" relativeHeight="251658240" behindDoc="1" locked="0" layoutInCell="1" allowOverlap="1" wp14:anchorId="36A4C544" wp14:editId="6A3088E2">
          <wp:simplePos x="0" y="0"/>
          <wp:positionH relativeFrom="page">
            <wp:posOffset>-38100</wp:posOffset>
          </wp:positionH>
          <wp:positionV relativeFrom="page">
            <wp:align>top</wp:align>
          </wp:positionV>
          <wp:extent cx="7560000" cy="1820903"/>
          <wp:effectExtent l="0" t="0" r="3175" b="8255"/>
          <wp:wrapNone/>
          <wp:docPr id="344176664" name="Grafik 34417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eader_Pressemitteilung_LIND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209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35A3"/>
    <w:multiLevelType w:val="hybridMultilevel"/>
    <w:tmpl w:val="D78EED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A5B61"/>
    <w:multiLevelType w:val="hybridMultilevel"/>
    <w:tmpl w:val="8E723248"/>
    <w:lvl w:ilvl="0" w:tplc="75DE579A">
      <w:start w:val="1"/>
      <w:numFmt w:val="decimal"/>
      <w:pStyle w:val="Nummerierung"/>
      <w:lvlText w:val="%1."/>
      <w:lvlJc w:val="left"/>
      <w:pPr>
        <w:ind w:left="720" w:hanging="360"/>
      </w:pPr>
      <w:rPr>
        <w:rFonts w:ascii="Arial" w:hAnsi="Arial" w:hint="default"/>
        <w:b/>
        <w:i w:val="0"/>
        <w:color w:val="C8DEA5"/>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AB09F6"/>
    <w:multiLevelType w:val="hybridMultilevel"/>
    <w:tmpl w:val="4F804BB2"/>
    <w:lvl w:ilvl="0" w:tplc="BE36B696">
      <w:start w:val="1"/>
      <w:numFmt w:val="bullet"/>
      <w:lvlText w:val="&gt;"/>
      <w:lvlJc w:val="left"/>
      <w:pPr>
        <w:ind w:left="1069" w:hanging="360"/>
      </w:pPr>
      <w:rPr>
        <w:rFonts w:ascii="Arial" w:hAnsi="Arial" w:cs="Arial" w:hint="default"/>
        <w:b/>
        <w:color w:val="C8DEA5"/>
      </w:rPr>
    </w:lvl>
    <w:lvl w:ilvl="1" w:tplc="4F62ED8A">
      <w:start w:val="1"/>
      <w:numFmt w:val="bullet"/>
      <w:lvlText w:val="̶"/>
      <w:lvlJc w:val="left"/>
      <w:pPr>
        <w:ind w:left="1789" w:hanging="360"/>
      </w:pPr>
      <w:rPr>
        <w:rFonts w:ascii="Arial" w:hAnsi="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35677C76"/>
    <w:multiLevelType w:val="hybridMultilevel"/>
    <w:tmpl w:val="9A18F6E2"/>
    <w:lvl w:ilvl="0" w:tplc="0A92DCF0">
      <w:numFmt w:val="bullet"/>
      <w:lvlText w:val=""/>
      <w:lvlJc w:val="left"/>
      <w:pPr>
        <w:ind w:left="720" w:hanging="360"/>
      </w:pPr>
      <w:rPr>
        <w:rFonts w:ascii="Wingdings" w:eastAsia="Calibri" w:hAnsi="Wingdings" w:cs="Arial" w:hint="default"/>
        <w:color w:val="C8DFA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703EEC"/>
    <w:multiLevelType w:val="hybridMultilevel"/>
    <w:tmpl w:val="6368F46A"/>
    <w:lvl w:ilvl="0" w:tplc="AFA853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316FFB"/>
    <w:multiLevelType w:val="hybridMultilevel"/>
    <w:tmpl w:val="896ED8A4"/>
    <w:lvl w:ilvl="0" w:tplc="A33CA36A">
      <w:start w:val="1"/>
      <w:numFmt w:val="bullet"/>
      <w:lvlText w:val="•"/>
      <w:lvlJc w:val="left"/>
      <w:pPr>
        <w:tabs>
          <w:tab w:val="num" w:pos="720"/>
        </w:tabs>
        <w:ind w:left="720" w:hanging="360"/>
      </w:pPr>
      <w:rPr>
        <w:rFonts w:ascii="Times New Roman" w:hAnsi="Times New Roman" w:hint="default"/>
      </w:rPr>
    </w:lvl>
    <w:lvl w:ilvl="1" w:tplc="BFE0AFBE" w:tentative="1">
      <w:start w:val="1"/>
      <w:numFmt w:val="bullet"/>
      <w:lvlText w:val="•"/>
      <w:lvlJc w:val="left"/>
      <w:pPr>
        <w:tabs>
          <w:tab w:val="num" w:pos="1440"/>
        </w:tabs>
        <w:ind w:left="1440" w:hanging="360"/>
      </w:pPr>
      <w:rPr>
        <w:rFonts w:ascii="Times New Roman" w:hAnsi="Times New Roman" w:hint="default"/>
      </w:rPr>
    </w:lvl>
    <w:lvl w:ilvl="2" w:tplc="9D344648" w:tentative="1">
      <w:start w:val="1"/>
      <w:numFmt w:val="bullet"/>
      <w:lvlText w:val="•"/>
      <w:lvlJc w:val="left"/>
      <w:pPr>
        <w:tabs>
          <w:tab w:val="num" w:pos="2160"/>
        </w:tabs>
        <w:ind w:left="2160" w:hanging="360"/>
      </w:pPr>
      <w:rPr>
        <w:rFonts w:ascii="Times New Roman" w:hAnsi="Times New Roman" w:hint="default"/>
      </w:rPr>
    </w:lvl>
    <w:lvl w:ilvl="3" w:tplc="92F0999E" w:tentative="1">
      <w:start w:val="1"/>
      <w:numFmt w:val="bullet"/>
      <w:lvlText w:val="•"/>
      <w:lvlJc w:val="left"/>
      <w:pPr>
        <w:tabs>
          <w:tab w:val="num" w:pos="2880"/>
        </w:tabs>
        <w:ind w:left="2880" w:hanging="360"/>
      </w:pPr>
      <w:rPr>
        <w:rFonts w:ascii="Times New Roman" w:hAnsi="Times New Roman" w:hint="default"/>
      </w:rPr>
    </w:lvl>
    <w:lvl w:ilvl="4" w:tplc="E9DE8DE0" w:tentative="1">
      <w:start w:val="1"/>
      <w:numFmt w:val="bullet"/>
      <w:lvlText w:val="•"/>
      <w:lvlJc w:val="left"/>
      <w:pPr>
        <w:tabs>
          <w:tab w:val="num" w:pos="3600"/>
        </w:tabs>
        <w:ind w:left="3600" w:hanging="360"/>
      </w:pPr>
      <w:rPr>
        <w:rFonts w:ascii="Times New Roman" w:hAnsi="Times New Roman" w:hint="default"/>
      </w:rPr>
    </w:lvl>
    <w:lvl w:ilvl="5" w:tplc="2DEE5CE6" w:tentative="1">
      <w:start w:val="1"/>
      <w:numFmt w:val="bullet"/>
      <w:lvlText w:val="•"/>
      <w:lvlJc w:val="left"/>
      <w:pPr>
        <w:tabs>
          <w:tab w:val="num" w:pos="4320"/>
        </w:tabs>
        <w:ind w:left="4320" w:hanging="360"/>
      </w:pPr>
      <w:rPr>
        <w:rFonts w:ascii="Times New Roman" w:hAnsi="Times New Roman" w:hint="default"/>
      </w:rPr>
    </w:lvl>
    <w:lvl w:ilvl="6" w:tplc="649E7A9A" w:tentative="1">
      <w:start w:val="1"/>
      <w:numFmt w:val="bullet"/>
      <w:lvlText w:val="•"/>
      <w:lvlJc w:val="left"/>
      <w:pPr>
        <w:tabs>
          <w:tab w:val="num" w:pos="5040"/>
        </w:tabs>
        <w:ind w:left="5040" w:hanging="360"/>
      </w:pPr>
      <w:rPr>
        <w:rFonts w:ascii="Times New Roman" w:hAnsi="Times New Roman" w:hint="default"/>
      </w:rPr>
    </w:lvl>
    <w:lvl w:ilvl="7" w:tplc="E340CF60" w:tentative="1">
      <w:start w:val="1"/>
      <w:numFmt w:val="bullet"/>
      <w:lvlText w:val="•"/>
      <w:lvlJc w:val="left"/>
      <w:pPr>
        <w:tabs>
          <w:tab w:val="num" w:pos="5760"/>
        </w:tabs>
        <w:ind w:left="5760" w:hanging="360"/>
      </w:pPr>
      <w:rPr>
        <w:rFonts w:ascii="Times New Roman" w:hAnsi="Times New Roman" w:hint="default"/>
      </w:rPr>
    </w:lvl>
    <w:lvl w:ilvl="8" w:tplc="2CF4E6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8B5CF3"/>
    <w:multiLevelType w:val="hybridMultilevel"/>
    <w:tmpl w:val="B40810CC"/>
    <w:lvl w:ilvl="0" w:tplc="73646394">
      <w:start w:val="1"/>
      <w:numFmt w:val="bullet"/>
      <w:pStyle w:val="1Aufzhlung"/>
      <w:lvlText w:val="&gt;"/>
      <w:lvlJc w:val="left"/>
      <w:pPr>
        <w:ind w:left="644" w:hanging="360"/>
      </w:pPr>
      <w:rPr>
        <w:rFonts w:ascii="Arial" w:hAnsi="Arial" w:cs="Arial" w:hint="default"/>
        <w:b/>
        <w:color w:val="C8DEA5"/>
      </w:rPr>
    </w:lvl>
    <w:lvl w:ilvl="1" w:tplc="04070003">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7" w15:restartNumberingAfterBreak="0">
    <w:nsid w:val="719B0920"/>
    <w:multiLevelType w:val="hybridMultilevel"/>
    <w:tmpl w:val="418E6ABE"/>
    <w:lvl w:ilvl="0" w:tplc="94AE5BC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E13778"/>
    <w:multiLevelType w:val="hybridMultilevel"/>
    <w:tmpl w:val="59080BE2"/>
    <w:lvl w:ilvl="0" w:tplc="24289652">
      <w:start w:val="1"/>
      <w:numFmt w:val="bullet"/>
      <w:pStyle w:val="2Aufzhlung"/>
      <w:lvlText w:val="–"/>
      <w:lvlJc w:val="left"/>
      <w:pPr>
        <w:ind w:left="927" w:hanging="360"/>
      </w:pPr>
      <w:rPr>
        <w:rFonts w:ascii="Arial" w:hAnsi="Arial" w:hint="default"/>
      </w:rPr>
    </w:lvl>
    <w:lvl w:ilvl="1" w:tplc="04070003" w:tentative="1">
      <w:start w:val="1"/>
      <w:numFmt w:val="bullet"/>
      <w:lvlText w:val="o"/>
      <w:lvlJc w:val="left"/>
      <w:pPr>
        <w:ind w:left="1676" w:hanging="360"/>
      </w:pPr>
      <w:rPr>
        <w:rFonts w:ascii="Courier New" w:hAnsi="Courier New" w:cs="Courier New" w:hint="default"/>
      </w:rPr>
    </w:lvl>
    <w:lvl w:ilvl="2" w:tplc="04070005" w:tentative="1">
      <w:start w:val="1"/>
      <w:numFmt w:val="bullet"/>
      <w:lvlText w:val=""/>
      <w:lvlJc w:val="left"/>
      <w:pPr>
        <w:ind w:left="2396" w:hanging="360"/>
      </w:pPr>
      <w:rPr>
        <w:rFonts w:ascii="Wingdings" w:hAnsi="Wingdings" w:hint="default"/>
      </w:rPr>
    </w:lvl>
    <w:lvl w:ilvl="3" w:tplc="04070001" w:tentative="1">
      <w:start w:val="1"/>
      <w:numFmt w:val="bullet"/>
      <w:lvlText w:val=""/>
      <w:lvlJc w:val="left"/>
      <w:pPr>
        <w:ind w:left="3116" w:hanging="360"/>
      </w:pPr>
      <w:rPr>
        <w:rFonts w:ascii="Symbol" w:hAnsi="Symbol" w:hint="default"/>
      </w:rPr>
    </w:lvl>
    <w:lvl w:ilvl="4" w:tplc="04070003" w:tentative="1">
      <w:start w:val="1"/>
      <w:numFmt w:val="bullet"/>
      <w:lvlText w:val="o"/>
      <w:lvlJc w:val="left"/>
      <w:pPr>
        <w:ind w:left="3836" w:hanging="360"/>
      </w:pPr>
      <w:rPr>
        <w:rFonts w:ascii="Courier New" w:hAnsi="Courier New" w:cs="Courier New" w:hint="default"/>
      </w:rPr>
    </w:lvl>
    <w:lvl w:ilvl="5" w:tplc="04070005" w:tentative="1">
      <w:start w:val="1"/>
      <w:numFmt w:val="bullet"/>
      <w:lvlText w:val=""/>
      <w:lvlJc w:val="left"/>
      <w:pPr>
        <w:ind w:left="4556" w:hanging="360"/>
      </w:pPr>
      <w:rPr>
        <w:rFonts w:ascii="Wingdings" w:hAnsi="Wingdings" w:hint="default"/>
      </w:rPr>
    </w:lvl>
    <w:lvl w:ilvl="6" w:tplc="04070001" w:tentative="1">
      <w:start w:val="1"/>
      <w:numFmt w:val="bullet"/>
      <w:lvlText w:val=""/>
      <w:lvlJc w:val="left"/>
      <w:pPr>
        <w:ind w:left="5276" w:hanging="360"/>
      </w:pPr>
      <w:rPr>
        <w:rFonts w:ascii="Symbol" w:hAnsi="Symbol" w:hint="default"/>
      </w:rPr>
    </w:lvl>
    <w:lvl w:ilvl="7" w:tplc="04070003" w:tentative="1">
      <w:start w:val="1"/>
      <w:numFmt w:val="bullet"/>
      <w:lvlText w:val="o"/>
      <w:lvlJc w:val="left"/>
      <w:pPr>
        <w:ind w:left="5996" w:hanging="360"/>
      </w:pPr>
      <w:rPr>
        <w:rFonts w:ascii="Courier New" w:hAnsi="Courier New" w:cs="Courier New" w:hint="default"/>
      </w:rPr>
    </w:lvl>
    <w:lvl w:ilvl="8" w:tplc="04070005" w:tentative="1">
      <w:start w:val="1"/>
      <w:numFmt w:val="bullet"/>
      <w:lvlText w:val=""/>
      <w:lvlJc w:val="left"/>
      <w:pPr>
        <w:ind w:left="6716" w:hanging="360"/>
      </w:pPr>
      <w:rPr>
        <w:rFonts w:ascii="Wingdings" w:hAnsi="Wingdings" w:hint="default"/>
      </w:rPr>
    </w:lvl>
  </w:abstractNum>
  <w:abstractNum w:abstractNumId="9" w15:restartNumberingAfterBreak="0">
    <w:nsid w:val="7EF00263"/>
    <w:multiLevelType w:val="hybridMultilevel"/>
    <w:tmpl w:val="5B70344E"/>
    <w:lvl w:ilvl="0" w:tplc="E5DE22F2">
      <w:start w:val="1"/>
      <w:numFmt w:val="bullet"/>
      <w:lvlText w:val="•"/>
      <w:lvlJc w:val="left"/>
      <w:pPr>
        <w:tabs>
          <w:tab w:val="num" w:pos="720"/>
        </w:tabs>
        <w:ind w:left="720" w:hanging="360"/>
      </w:pPr>
      <w:rPr>
        <w:rFonts w:ascii="Times New Roman" w:hAnsi="Times New Roman" w:hint="default"/>
      </w:rPr>
    </w:lvl>
    <w:lvl w:ilvl="1" w:tplc="EDDC955C" w:tentative="1">
      <w:start w:val="1"/>
      <w:numFmt w:val="bullet"/>
      <w:lvlText w:val="•"/>
      <w:lvlJc w:val="left"/>
      <w:pPr>
        <w:tabs>
          <w:tab w:val="num" w:pos="1440"/>
        </w:tabs>
        <w:ind w:left="1440" w:hanging="360"/>
      </w:pPr>
      <w:rPr>
        <w:rFonts w:ascii="Times New Roman" w:hAnsi="Times New Roman" w:hint="default"/>
      </w:rPr>
    </w:lvl>
    <w:lvl w:ilvl="2" w:tplc="810ABA06" w:tentative="1">
      <w:start w:val="1"/>
      <w:numFmt w:val="bullet"/>
      <w:lvlText w:val="•"/>
      <w:lvlJc w:val="left"/>
      <w:pPr>
        <w:tabs>
          <w:tab w:val="num" w:pos="2160"/>
        </w:tabs>
        <w:ind w:left="2160" w:hanging="360"/>
      </w:pPr>
      <w:rPr>
        <w:rFonts w:ascii="Times New Roman" w:hAnsi="Times New Roman" w:hint="default"/>
      </w:rPr>
    </w:lvl>
    <w:lvl w:ilvl="3" w:tplc="10B2D89E" w:tentative="1">
      <w:start w:val="1"/>
      <w:numFmt w:val="bullet"/>
      <w:lvlText w:val="•"/>
      <w:lvlJc w:val="left"/>
      <w:pPr>
        <w:tabs>
          <w:tab w:val="num" w:pos="2880"/>
        </w:tabs>
        <w:ind w:left="2880" w:hanging="360"/>
      </w:pPr>
      <w:rPr>
        <w:rFonts w:ascii="Times New Roman" w:hAnsi="Times New Roman" w:hint="default"/>
      </w:rPr>
    </w:lvl>
    <w:lvl w:ilvl="4" w:tplc="D9F2AAC4" w:tentative="1">
      <w:start w:val="1"/>
      <w:numFmt w:val="bullet"/>
      <w:lvlText w:val="•"/>
      <w:lvlJc w:val="left"/>
      <w:pPr>
        <w:tabs>
          <w:tab w:val="num" w:pos="3600"/>
        </w:tabs>
        <w:ind w:left="3600" w:hanging="360"/>
      </w:pPr>
      <w:rPr>
        <w:rFonts w:ascii="Times New Roman" w:hAnsi="Times New Roman" w:hint="default"/>
      </w:rPr>
    </w:lvl>
    <w:lvl w:ilvl="5" w:tplc="BC2EA0B8" w:tentative="1">
      <w:start w:val="1"/>
      <w:numFmt w:val="bullet"/>
      <w:lvlText w:val="•"/>
      <w:lvlJc w:val="left"/>
      <w:pPr>
        <w:tabs>
          <w:tab w:val="num" w:pos="4320"/>
        </w:tabs>
        <w:ind w:left="4320" w:hanging="360"/>
      </w:pPr>
      <w:rPr>
        <w:rFonts w:ascii="Times New Roman" w:hAnsi="Times New Roman" w:hint="default"/>
      </w:rPr>
    </w:lvl>
    <w:lvl w:ilvl="6" w:tplc="4980356E" w:tentative="1">
      <w:start w:val="1"/>
      <w:numFmt w:val="bullet"/>
      <w:lvlText w:val="•"/>
      <w:lvlJc w:val="left"/>
      <w:pPr>
        <w:tabs>
          <w:tab w:val="num" w:pos="5040"/>
        </w:tabs>
        <w:ind w:left="5040" w:hanging="360"/>
      </w:pPr>
      <w:rPr>
        <w:rFonts w:ascii="Times New Roman" w:hAnsi="Times New Roman" w:hint="default"/>
      </w:rPr>
    </w:lvl>
    <w:lvl w:ilvl="7" w:tplc="45FC3998" w:tentative="1">
      <w:start w:val="1"/>
      <w:numFmt w:val="bullet"/>
      <w:lvlText w:val="•"/>
      <w:lvlJc w:val="left"/>
      <w:pPr>
        <w:tabs>
          <w:tab w:val="num" w:pos="5760"/>
        </w:tabs>
        <w:ind w:left="5760" w:hanging="360"/>
      </w:pPr>
      <w:rPr>
        <w:rFonts w:ascii="Times New Roman" w:hAnsi="Times New Roman" w:hint="default"/>
      </w:rPr>
    </w:lvl>
    <w:lvl w:ilvl="8" w:tplc="CC964A7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F2286C"/>
    <w:multiLevelType w:val="hybridMultilevel"/>
    <w:tmpl w:val="92A44818"/>
    <w:lvl w:ilvl="0" w:tplc="42A07520">
      <w:start w:val="1"/>
      <w:numFmt w:val="bullet"/>
      <w:lvlText w:val="•"/>
      <w:lvlJc w:val="left"/>
      <w:pPr>
        <w:tabs>
          <w:tab w:val="num" w:pos="720"/>
        </w:tabs>
        <w:ind w:left="720" w:hanging="360"/>
      </w:pPr>
      <w:rPr>
        <w:rFonts w:ascii="Times New Roman" w:hAnsi="Times New Roman" w:hint="default"/>
      </w:rPr>
    </w:lvl>
    <w:lvl w:ilvl="1" w:tplc="C39480D2" w:tentative="1">
      <w:start w:val="1"/>
      <w:numFmt w:val="bullet"/>
      <w:lvlText w:val="•"/>
      <w:lvlJc w:val="left"/>
      <w:pPr>
        <w:tabs>
          <w:tab w:val="num" w:pos="1440"/>
        </w:tabs>
        <w:ind w:left="1440" w:hanging="360"/>
      </w:pPr>
      <w:rPr>
        <w:rFonts w:ascii="Times New Roman" w:hAnsi="Times New Roman" w:hint="default"/>
      </w:rPr>
    </w:lvl>
    <w:lvl w:ilvl="2" w:tplc="58BEDE96" w:tentative="1">
      <w:start w:val="1"/>
      <w:numFmt w:val="bullet"/>
      <w:lvlText w:val="•"/>
      <w:lvlJc w:val="left"/>
      <w:pPr>
        <w:tabs>
          <w:tab w:val="num" w:pos="2160"/>
        </w:tabs>
        <w:ind w:left="2160" w:hanging="360"/>
      </w:pPr>
      <w:rPr>
        <w:rFonts w:ascii="Times New Roman" w:hAnsi="Times New Roman" w:hint="default"/>
      </w:rPr>
    </w:lvl>
    <w:lvl w:ilvl="3" w:tplc="C93EFDE8" w:tentative="1">
      <w:start w:val="1"/>
      <w:numFmt w:val="bullet"/>
      <w:lvlText w:val="•"/>
      <w:lvlJc w:val="left"/>
      <w:pPr>
        <w:tabs>
          <w:tab w:val="num" w:pos="2880"/>
        </w:tabs>
        <w:ind w:left="2880" w:hanging="360"/>
      </w:pPr>
      <w:rPr>
        <w:rFonts w:ascii="Times New Roman" w:hAnsi="Times New Roman" w:hint="default"/>
      </w:rPr>
    </w:lvl>
    <w:lvl w:ilvl="4" w:tplc="50C8769A" w:tentative="1">
      <w:start w:val="1"/>
      <w:numFmt w:val="bullet"/>
      <w:lvlText w:val="•"/>
      <w:lvlJc w:val="left"/>
      <w:pPr>
        <w:tabs>
          <w:tab w:val="num" w:pos="3600"/>
        </w:tabs>
        <w:ind w:left="3600" w:hanging="360"/>
      </w:pPr>
      <w:rPr>
        <w:rFonts w:ascii="Times New Roman" w:hAnsi="Times New Roman" w:hint="default"/>
      </w:rPr>
    </w:lvl>
    <w:lvl w:ilvl="5" w:tplc="6AC4732A" w:tentative="1">
      <w:start w:val="1"/>
      <w:numFmt w:val="bullet"/>
      <w:lvlText w:val="•"/>
      <w:lvlJc w:val="left"/>
      <w:pPr>
        <w:tabs>
          <w:tab w:val="num" w:pos="4320"/>
        </w:tabs>
        <w:ind w:left="4320" w:hanging="360"/>
      </w:pPr>
      <w:rPr>
        <w:rFonts w:ascii="Times New Roman" w:hAnsi="Times New Roman" w:hint="default"/>
      </w:rPr>
    </w:lvl>
    <w:lvl w:ilvl="6" w:tplc="7BDC4C5C" w:tentative="1">
      <w:start w:val="1"/>
      <w:numFmt w:val="bullet"/>
      <w:lvlText w:val="•"/>
      <w:lvlJc w:val="left"/>
      <w:pPr>
        <w:tabs>
          <w:tab w:val="num" w:pos="5040"/>
        </w:tabs>
        <w:ind w:left="5040" w:hanging="360"/>
      </w:pPr>
      <w:rPr>
        <w:rFonts w:ascii="Times New Roman" w:hAnsi="Times New Roman" w:hint="default"/>
      </w:rPr>
    </w:lvl>
    <w:lvl w:ilvl="7" w:tplc="F9468FAE" w:tentative="1">
      <w:start w:val="1"/>
      <w:numFmt w:val="bullet"/>
      <w:lvlText w:val="•"/>
      <w:lvlJc w:val="left"/>
      <w:pPr>
        <w:tabs>
          <w:tab w:val="num" w:pos="5760"/>
        </w:tabs>
        <w:ind w:left="5760" w:hanging="360"/>
      </w:pPr>
      <w:rPr>
        <w:rFonts w:ascii="Times New Roman" w:hAnsi="Times New Roman" w:hint="default"/>
      </w:rPr>
    </w:lvl>
    <w:lvl w:ilvl="8" w:tplc="8700A9F4" w:tentative="1">
      <w:start w:val="1"/>
      <w:numFmt w:val="bullet"/>
      <w:lvlText w:val="•"/>
      <w:lvlJc w:val="left"/>
      <w:pPr>
        <w:tabs>
          <w:tab w:val="num" w:pos="6480"/>
        </w:tabs>
        <w:ind w:left="6480" w:hanging="360"/>
      </w:pPr>
      <w:rPr>
        <w:rFonts w:ascii="Times New Roman" w:hAnsi="Times New Roman" w:hint="default"/>
      </w:rPr>
    </w:lvl>
  </w:abstractNum>
  <w:num w:numId="1" w16cid:durableId="1381053860">
    <w:abstractNumId w:val="0"/>
  </w:num>
  <w:num w:numId="2" w16cid:durableId="181239035">
    <w:abstractNumId w:val="10"/>
  </w:num>
  <w:num w:numId="3" w16cid:durableId="1184711217">
    <w:abstractNumId w:val="5"/>
  </w:num>
  <w:num w:numId="4" w16cid:durableId="1195122297">
    <w:abstractNumId w:val="9"/>
  </w:num>
  <w:num w:numId="5" w16cid:durableId="1681470666">
    <w:abstractNumId w:val="2"/>
  </w:num>
  <w:num w:numId="6" w16cid:durableId="1777558587">
    <w:abstractNumId w:val="6"/>
  </w:num>
  <w:num w:numId="7" w16cid:durableId="1594361909">
    <w:abstractNumId w:val="8"/>
  </w:num>
  <w:num w:numId="8" w16cid:durableId="851073487">
    <w:abstractNumId w:val="1"/>
  </w:num>
  <w:num w:numId="9" w16cid:durableId="401221158">
    <w:abstractNumId w:val="4"/>
  </w:num>
  <w:num w:numId="10" w16cid:durableId="1169100335">
    <w:abstractNumId w:val="7"/>
  </w:num>
  <w:num w:numId="11" w16cid:durableId="115485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67"/>
    <w:rsid w:val="000002DA"/>
    <w:rsid w:val="000043C4"/>
    <w:rsid w:val="0000549C"/>
    <w:rsid w:val="00011153"/>
    <w:rsid w:val="00011160"/>
    <w:rsid w:val="00013A74"/>
    <w:rsid w:val="00015075"/>
    <w:rsid w:val="00036BEC"/>
    <w:rsid w:val="00037DD3"/>
    <w:rsid w:val="00052B2F"/>
    <w:rsid w:val="00053D75"/>
    <w:rsid w:val="000632AA"/>
    <w:rsid w:val="000724E7"/>
    <w:rsid w:val="00073E76"/>
    <w:rsid w:val="00082B4D"/>
    <w:rsid w:val="00090F4B"/>
    <w:rsid w:val="000939D7"/>
    <w:rsid w:val="00097132"/>
    <w:rsid w:val="000975EC"/>
    <w:rsid w:val="000A20B6"/>
    <w:rsid w:val="000A4440"/>
    <w:rsid w:val="000A4E7E"/>
    <w:rsid w:val="000A5FE5"/>
    <w:rsid w:val="000A68B2"/>
    <w:rsid w:val="000D1B3C"/>
    <w:rsid w:val="000D3CF0"/>
    <w:rsid w:val="000F1A78"/>
    <w:rsid w:val="000F3E90"/>
    <w:rsid w:val="000F7859"/>
    <w:rsid w:val="00100C38"/>
    <w:rsid w:val="00114631"/>
    <w:rsid w:val="0011485A"/>
    <w:rsid w:val="001152A7"/>
    <w:rsid w:val="00144D8B"/>
    <w:rsid w:val="00153FEF"/>
    <w:rsid w:val="00156AB0"/>
    <w:rsid w:val="00156D42"/>
    <w:rsid w:val="0015720B"/>
    <w:rsid w:val="00160D4F"/>
    <w:rsid w:val="00162606"/>
    <w:rsid w:val="00164A96"/>
    <w:rsid w:val="00174828"/>
    <w:rsid w:val="00175972"/>
    <w:rsid w:val="00182CF5"/>
    <w:rsid w:val="001916FE"/>
    <w:rsid w:val="001937E6"/>
    <w:rsid w:val="00197659"/>
    <w:rsid w:val="001A0F57"/>
    <w:rsid w:val="001A136B"/>
    <w:rsid w:val="001A2E3D"/>
    <w:rsid w:val="001A2FDB"/>
    <w:rsid w:val="001B0046"/>
    <w:rsid w:val="001B629F"/>
    <w:rsid w:val="001B739B"/>
    <w:rsid w:val="001C2604"/>
    <w:rsid w:val="001C6F9F"/>
    <w:rsid w:val="001D03AD"/>
    <w:rsid w:val="001D44C0"/>
    <w:rsid w:val="001D5AD2"/>
    <w:rsid w:val="001E2092"/>
    <w:rsid w:val="001E6EC6"/>
    <w:rsid w:val="001E6F66"/>
    <w:rsid w:val="002042D1"/>
    <w:rsid w:val="00204978"/>
    <w:rsid w:val="00205D54"/>
    <w:rsid w:val="00211DED"/>
    <w:rsid w:val="00212D57"/>
    <w:rsid w:val="00212E22"/>
    <w:rsid w:val="002276BD"/>
    <w:rsid w:val="00235DF5"/>
    <w:rsid w:val="0024051D"/>
    <w:rsid w:val="00255DA2"/>
    <w:rsid w:val="00260406"/>
    <w:rsid w:val="00262BCE"/>
    <w:rsid w:val="00265B8D"/>
    <w:rsid w:val="002830AC"/>
    <w:rsid w:val="00290FB6"/>
    <w:rsid w:val="002A3143"/>
    <w:rsid w:val="002D2AD8"/>
    <w:rsid w:val="002E02DB"/>
    <w:rsid w:val="002E0D21"/>
    <w:rsid w:val="002E2FBF"/>
    <w:rsid w:val="002E538F"/>
    <w:rsid w:val="002E5B7F"/>
    <w:rsid w:val="002E7A3F"/>
    <w:rsid w:val="002F671F"/>
    <w:rsid w:val="00302E1C"/>
    <w:rsid w:val="00307204"/>
    <w:rsid w:val="0031307D"/>
    <w:rsid w:val="003202B7"/>
    <w:rsid w:val="00332809"/>
    <w:rsid w:val="00333830"/>
    <w:rsid w:val="00340078"/>
    <w:rsid w:val="00340C4C"/>
    <w:rsid w:val="00344401"/>
    <w:rsid w:val="00353EEE"/>
    <w:rsid w:val="00361903"/>
    <w:rsid w:val="0036219C"/>
    <w:rsid w:val="00370179"/>
    <w:rsid w:val="003804C9"/>
    <w:rsid w:val="00381336"/>
    <w:rsid w:val="00383DC5"/>
    <w:rsid w:val="003866F0"/>
    <w:rsid w:val="003954DD"/>
    <w:rsid w:val="003A15ED"/>
    <w:rsid w:val="003A3BE2"/>
    <w:rsid w:val="003A58B2"/>
    <w:rsid w:val="003B2657"/>
    <w:rsid w:val="003B31BD"/>
    <w:rsid w:val="003B6DB6"/>
    <w:rsid w:val="003C08FF"/>
    <w:rsid w:val="003C3F84"/>
    <w:rsid w:val="003C72FE"/>
    <w:rsid w:val="003C74B1"/>
    <w:rsid w:val="003D1DDD"/>
    <w:rsid w:val="003D1ED8"/>
    <w:rsid w:val="003D348D"/>
    <w:rsid w:val="003F584A"/>
    <w:rsid w:val="0040437F"/>
    <w:rsid w:val="00405684"/>
    <w:rsid w:val="0042026D"/>
    <w:rsid w:val="00423ABD"/>
    <w:rsid w:val="00426A1D"/>
    <w:rsid w:val="0043061A"/>
    <w:rsid w:val="00431C3E"/>
    <w:rsid w:val="004357B6"/>
    <w:rsid w:val="00437FA8"/>
    <w:rsid w:val="00445B6F"/>
    <w:rsid w:val="00447366"/>
    <w:rsid w:val="00457D1E"/>
    <w:rsid w:val="0046517A"/>
    <w:rsid w:val="00465F5E"/>
    <w:rsid w:val="00470A17"/>
    <w:rsid w:val="00485935"/>
    <w:rsid w:val="004938DD"/>
    <w:rsid w:val="004954EA"/>
    <w:rsid w:val="004963B6"/>
    <w:rsid w:val="004B12E6"/>
    <w:rsid w:val="004B30A8"/>
    <w:rsid w:val="004B4B37"/>
    <w:rsid w:val="004C1548"/>
    <w:rsid w:val="004C3F84"/>
    <w:rsid w:val="004C4068"/>
    <w:rsid w:val="004D277F"/>
    <w:rsid w:val="004D27AA"/>
    <w:rsid w:val="004D3F55"/>
    <w:rsid w:val="004E620C"/>
    <w:rsid w:val="004E665B"/>
    <w:rsid w:val="004F6C03"/>
    <w:rsid w:val="0050358D"/>
    <w:rsid w:val="00517768"/>
    <w:rsid w:val="00522919"/>
    <w:rsid w:val="005251B7"/>
    <w:rsid w:val="0053558C"/>
    <w:rsid w:val="00535E98"/>
    <w:rsid w:val="0054260A"/>
    <w:rsid w:val="005470F4"/>
    <w:rsid w:val="00553751"/>
    <w:rsid w:val="00555CAA"/>
    <w:rsid w:val="00562C83"/>
    <w:rsid w:val="00563642"/>
    <w:rsid w:val="00576DB5"/>
    <w:rsid w:val="00577818"/>
    <w:rsid w:val="0058180C"/>
    <w:rsid w:val="005969C5"/>
    <w:rsid w:val="005A15CC"/>
    <w:rsid w:val="005B13CF"/>
    <w:rsid w:val="005B2E47"/>
    <w:rsid w:val="005B6832"/>
    <w:rsid w:val="005E06EE"/>
    <w:rsid w:val="005E4894"/>
    <w:rsid w:val="005F1F48"/>
    <w:rsid w:val="006032B7"/>
    <w:rsid w:val="00612965"/>
    <w:rsid w:val="00615633"/>
    <w:rsid w:val="00621F2A"/>
    <w:rsid w:val="00630581"/>
    <w:rsid w:val="006332E2"/>
    <w:rsid w:val="006407C5"/>
    <w:rsid w:val="00644B0D"/>
    <w:rsid w:val="00653A12"/>
    <w:rsid w:val="006543BC"/>
    <w:rsid w:val="00654EE9"/>
    <w:rsid w:val="00657DB7"/>
    <w:rsid w:val="00662041"/>
    <w:rsid w:val="006629D4"/>
    <w:rsid w:val="006657C0"/>
    <w:rsid w:val="00666D5D"/>
    <w:rsid w:val="006710E4"/>
    <w:rsid w:val="00674750"/>
    <w:rsid w:val="0068197A"/>
    <w:rsid w:val="00682E08"/>
    <w:rsid w:val="00683D0E"/>
    <w:rsid w:val="0068732C"/>
    <w:rsid w:val="00691915"/>
    <w:rsid w:val="006A1770"/>
    <w:rsid w:val="006A2466"/>
    <w:rsid w:val="006A7D77"/>
    <w:rsid w:val="006B0BF8"/>
    <w:rsid w:val="006B1029"/>
    <w:rsid w:val="006B4D4F"/>
    <w:rsid w:val="006B5793"/>
    <w:rsid w:val="006D1306"/>
    <w:rsid w:val="006D3D78"/>
    <w:rsid w:val="006D437D"/>
    <w:rsid w:val="006D4716"/>
    <w:rsid w:val="006E1BC0"/>
    <w:rsid w:val="006E2FD7"/>
    <w:rsid w:val="006E30A9"/>
    <w:rsid w:val="006E4124"/>
    <w:rsid w:val="006F1437"/>
    <w:rsid w:val="00716134"/>
    <w:rsid w:val="0072149B"/>
    <w:rsid w:val="007320E0"/>
    <w:rsid w:val="007442A7"/>
    <w:rsid w:val="00747F24"/>
    <w:rsid w:val="00752D69"/>
    <w:rsid w:val="007556A4"/>
    <w:rsid w:val="007603E3"/>
    <w:rsid w:val="0076438C"/>
    <w:rsid w:val="00771034"/>
    <w:rsid w:val="007713CE"/>
    <w:rsid w:val="00771F4B"/>
    <w:rsid w:val="00782FBD"/>
    <w:rsid w:val="00791BC2"/>
    <w:rsid w:val="00796934"/>
    <w:rsid w:val="00797CB8"/>
    <w:rsid w:val="007A1F1B"/>
    <w:rsid w:val="007A2D08"/>
    <w:rsid w:val="007A409A"/>
    <w:rsid w:val="007A69BC"/>
    <w:rsid w:val="007B1611"/>
    <w:rsid w:val="007B1727"/>
    <w:rsid w:val="007B7EF2"/>
    <w:rsid w:val="007B7F45"/>
    <w:rsid w:val="007C4584"/>
    <w:rsid w:val="007D3D3B"/>
    <w:rsid w:val="007E1B96"/>
    <w:rsid w:val="007F0B6E"/>
    <w:rsid w:val="00804F72"/>
    <w:rsid w:val="008067D9"/>
    <w:rsid w:val="00806FAE"/>
    <w:rsid w:val="00812870"/>
    <w:rsid w:val="00812FCA"/>
    <w:rsid w:val="00817859"/>
    <w:rsid w:val="008207E2"/>
    <w:rsid w:val="00823141"/>
    <w:rsid w:val="00826A53"/>
    <w:rsid w:val="0082734A"/>
    <w:rsid w:val="00840B7D"/>
    <w:rsid w:val="008414CB"/>
    <w:rsid w:val="008437BD"/>
    <w:rsid w:val="00851A33"/>
    <w:rsid w:val="00852542"/>
    <w:rsid w:val="00873852"/>
    <w:rsid w:val="00874056"/>
    <w:rsid w:val="00874DE6"/>
    <w:rsid w:val="00877132"/>
    <w:rsid w:val="008816F5"/>
    <w:rsid w:val="008921EF"/>
    <w:rsid w:val="008930B4"/>
    <w:rsid w:val="00895BED"/>
    <w:rsid w:val="008C1A4E"/>
    <w:rsid w:val="008C5F8D"/>
    <w:rsid w:val="008D129B"/>
    <w:rsid w:val="008E2CEC"/>
    <w:rsid w:val="008E5330"/>
    <w:rsid w:val="008F2BD4"/>
    <w:rsid w:val="009164CB"/>
    <w:rsid w:val="009255FB"/>
    <w:rsid w:val="0092741A"/>
    <w:rsid w:val="009311A0"/>
    <w:rsid w:val="0093518D"/>
    <w:rsid w:val="009368AD"/>
    <w:rsid w:val="009373DB"/>
    <w:rsid w:val="0094638A"/>
    <w:rsid w:val="0095006D"/>
    <w:rsid w:val="009518D4"/>
    <w:rsid w:val="00957A0F"/>
    <w:rsid w:val="009729D3"/>
    <w:rsid w:val="00983243"/>
    <w:rsid w:val="00985A72"/>
    <w:rsid w:val="009869F0"/>
    <w:rsid w:val="009A3C1A"/>
    <w:rsid w:val="009A4713"/>
    <w:rsid w:val="009A6079"/>
    <w:rsid w:val="009A6482"/>
    <w:rsid w:val="009B3D20"/>
    <w:rsid w:val="009C03A2"/>
    <w:rsid w:val="009C379B"/>
    <w:rsid w:val="009C3D08"/>
    <w:rsid w:val="009E0A45"/>
    <w:rsid w:val="009E120B"/>
    <w:rsid w:val="009E3B60"/>
    <w:rsid w:val="00A06F25"/>
    <w:rsid w:val="00A07817"/>
    <w:rsid w:val="00A14074"/>
    <w:rsid w:val="00A146CA"/>
    <w:rsid w:val="00A16FDF"/>
    <w:rsid w:val="00A20CB8"/>
    <w:rsid w:val="00A26ADF"/>
    <w:rsid w:val="00A3202E"/>
    <w:rsid w:val="00A40383"/>
    <w:rsid w:val="00A4258E"/>
    <w:rsid w:val="00A60080"/>
    <w:rsid w:val="00A65642"/>
    <w:rsid w:val="00A65C2D"/>
    <w:rsid w:val="00A7151D"/>
    <w:rsid w:val="00A751E0"/>
    <w:rsid w:val="00A77762"/>
    <w:rsid w:val="00A81D72"/>
    <w:rsid w:val="00AB626C"/>
    <w:rsid w:val="00AC4AD9"/>
    <w:rsid w:val="00AD48E1"/>
    <w:rsid w:val="00AE04E5"/>
    <w:rsid w:val="00AE4291"/>
    <w:rsid w:val="00AF1163"/>
    <w:rsid w:val="00AF46FD"/>
    <w:rsid w:val="00AF6C9D"/>
    <w:rsid w:val="00B06B6E"/>
    <w:rsid w:val="00B0793F"/>
    <w:rsid w:val="00B159D8"/>
    <w:rsid w:val="00B245B6"/>
    <w:rsid w:val="00B24D3B"/>
    <w:rsid w:val="00B25157"/>
    <w:rsid w:val="00B30526"/>
    <w:rsid w:val="00B323F7"/>
    <w:rsid w:val="00B40CE4"/>
    <w:rsid w:val="00B57845"/>
    <w:rsid w:val="00B63933"/>
    <w:rsid w:val="00B65678"/>
    <w:rsid w:val="00B659EA"/>
    <w:rsid w:val="00B6684E"/>
    <w:rsid w:val="00B67A3E"/>
    <w:rsid w:val="00B72C8C"/>
    <w:rsid w:val="00B75CFD"/>
    <w:rsid w:val="00B81734"/>
    <w:rsid w:val="00B92B43"/>
    <w:rsid w:val="00B96994"/>
    <w:rsid w:val="00BA285A"/>
    <w:rsid w:val="00BA3719"/>
    <w:rsid w:val="00BA78A8"/>
    <w:rsid w:val="00BC30BE"/>
    <w:rsid w:val="00BC7AC1"/>
    <w:rsid w:val="00BD2CFF"/>
    <w:rsid w:val="00BD709F"/>
    <w:rsid w:val="00BE00CF"/>
    <w:rsid w:val="00BE79D7"/>
    <w:rsid w:val="00C02CA1"/>
    <w:rsid w:val="00C058CC"/>
    <w:rsid w:val="00C1194B"/>
    <w:rsid w:val="00C13219"/>
    <w:rsid w:val="00C170B7"/>
    <w:rsid w:val="00C20510"/>
    <w:rsid w:val="00C22108"/>
    <w:rsid w:val="00C25FF6"/>
    <w:rsid w:val="00C32FCC"/>
    <w:rsid w:val="00C40633"/>
    <w:rsid w:val="00C424E7"/>
    <w:rsid w:val="00C45BCC"/>
    <w:rsid w:val="00C54C1E"/>
    <w:rsid w:val="00C61667"/>
    <w:rsid w:val="00C67D76"/>
    <w:rsid w:val="00C72FA1"/>
    <w:rsid w:val="00C86E00"/>
    <w:rsid w:val="00C94F88"/>
    <w:rsid w:val="00C95027"/>
    <w:rsid w:val="00CB1915"/>
    <w:rsid w:val="00CC6440"/>
    <w:rsid w:val="00CD005A"/>
    <w:rsid w:val="00CE6D6E"/>
    <w:rsid w:val="00CE6E94"/>
    <w:rsid w:val="00CF306F"/>
    <w:rsid w:val="00CF3927"/>
    <w:rsid w:val="00CF3CBE"/>
    <w:rsid w:val="00CF55C9"/>
    <w:rsid w:val="00D0317D"/>
    <w:rsid w:val="00D048D1"/>
    <w:rsid w:val="00D064B4"/>
    <w:rsid w:val="00D16353"/>
    <w:rsid w:val="00D205AC"/>
    <w:rsid w:val="00D24AEE"/>
    <w:rsid w:val="00D33701"/>
    <w:rsid w:val="00D428E8"/>
    <w:rsid w:val="00D44FA2"/>
    <w:rsid w:val="00D51C5F"/>
    <w:rsid w:val="00D540DC"/>
    <w:rsid w:val="00D56FAD"/>
    <w:rsid w:val="00D60078"/>
    <w:rsid w:val="00D61E5F"/>
    <w:rsid w:val="00D74C64"/>
    <w:rsid w:val="00D75254"/>
    <w:rsid w:val="00D76D3C"/>
    <w:rsid w:val="00D831EF"/>
    <w:rsid w:val="00D9134F"/>
    <w:rsid w:val="00D97BF8"/>
    <w:rsid w:val="00DB0B14"/>
    <w:rsid w:val="00DB17BE"/>
    <w:rsid w:val="00DB67B9"/>
    <w:rsid w:val="00DC40E6"/>
    <w:rsid w:val="00DC6C0F"/>
    <w:rsid w:val="00DD5650"/>
    <w:rsid w:val="00DD6367"/>
    <w:rsid w:val="00DE520B"/>
    <w:rsid w:val="00DF32A5"/>
    <w:rsid w:val="00DF46D1"/>
    <w:rsid w:val="00DF6345"/>
    <w:rsid w:val="00E00CB4"/>
    <w:rsid w:val="00E011CF"/>
    <w:rsid w:val="00E076C0"/>
    <w:rsid w:val="00E1282E"/>
    <w:rsid w:val="00E22526"/>
    <w:rsid w:val="00E26876"/>
    <w:rsid w:val="00E27268"/>
    <w:rsid w:val="00E40194"/>
    <w:rsid w:val="00E4258B"/>
    <w:rsid w:val="00E474CE"/>
    <w:rsid w:val="00E50018"/>
    <w:rsid w:val="00E503BC"/>
    <w:rsid w:val="00E5249A"/>
    <w:rsid w:val="00E53285"/>
    <w:rsid w:val="00E5770D"/>
    <w:rsid w:val="00E57A0A"/>
    <w:rsid w:val="00E6756D"/>
    <w:rsid w:val="00E80412"/>
    <w:rsid w:val="00E82AFE"/>
    <w:rsid w:val="00E87D78"/>
    <w:rsid w:val="00E91319"/>
    <w:rsid w:val="00EB578A"/>
    <w:rsid w:val="00EC2C5F"/>
    <w:rsid w:val="00ED2663"/>
    <w:rsid w:val="00EE062C"/>
    <w:rsid w:val="00EE29CA"/>
    <w:rsid w:val="00EE5AC2"/>
    <w:rsid w:val="00EE7154"/>
    <w:rsid w:val="00EF00E4"/>
    <w:rsid w:val="00EF08AA"/>
    <w:rsid w:val="00EF5E23"/>
    <w:rsid w:val="00F0378E"/>
    <w:rsid w:val="00F0522E"/>
    <w:rsid w:val="00F244BE"/>
    <w:rsid w:val="00F26D44"/>
    <w:rsid w:val="00F27177"/>
    <w:rsid w:val="00F27385"/>
    <w:rsid w:val="00F30D59"/>
    <w:rsid w:val="00F31413"/>
    <w:rsid w:val="00F36013"/>
    <w:rsid w:val="00F36540"/>
    <w:rsid w:val="00F37670"/>
    <w:rsid w:val="00F429ED"/>
    <w:rsid w:val="00F47BDE"/>
    <w:rsid w:val="00F57549"/>
    <w:rsid w:val="00F57D9E"/>
    <w:rsid w:val="00F7298A"/>
    <w:rsid w:val="00F9161A"/>
    <w:rsid w:val="00F92AA9"/>
    <w:rsid w:val="00FA6AFC"/>
    <w:rsid w:val="00FB5401"/>
    <w:rsid w:val="00FC65CD"/>
    <w:rsid w:val="00FC7849"/>
    <w:rsid w:val="00FD3DEB"/>
    <w:rsid w:val="00FE2A84"/>
    <w:rsid w:val="00FE4E80"/>
    <w:rsid w:val="00FF0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D06BD4D"/>
  <w15:docId w15:val="{054FF807-B008-40AB-A9BF-ED7E533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0194"/>
    <w:rPr>
      <w:rFonts w:ascii="Arial" w:eastAsia="FangSong" w:hAnsi="Arial" w:cs="Arial"/>
      <w:sz w:val="19"/>
      <w:szCs w:val="19"/>
    </w:rPr>
  </w:style>
  <w:style w:type="paragraph" w:styleId="berschrift1">
    <w:name w:val="heading 1"/>
    <w:aliases w:val="Zwischenüberschrift"/>
    <w:basedOn w:val="Standard"/>
    <w:next w:val="Standard"/>
    <w:link w:val="berschrift1Zchn"/>
    <w:qFormat/>
    <w:rsid w:val="00577818"/>
    <w:pPr>
      <w:keepNext/>
      <w:spacing w:before="200"/>
      <w:outlineLvl w:val="0"/>
    </w:pPr>
    <w:rPr>
      <w:b/>
      <w:b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qFormat/>
    <w:rsid w:val="00E40194"/>
    <w:pPr>
      <w:spacing w:after="120"/>
    </w:pPr>
    <w:rPr>
      <w:rFonts w:eastAsia="Times New Roman" w:cs="Times New Roman"/>
      <w:szCs w:val="20"/>
    </w:rPr>
  </w:style>
  <w:style w:type="paragraph" w:customStyle="1" w:styleId="Betreff">
    <w:name w:val="Betreff"/>
    <w:basedOn w:val="Standard"/>
    <w:next w:val="Standard"/>
    <w:link w:val="BetreffZchn"/>
    <w:qFormat/>
    <w:rsid w:val="00E40194"/>
    <w:rPr>
      <w:b/>
      <w:color w:val="74777C"/>
      <w:sz w:val="26"/>
      <w:szCs w:val="26"/>
    </w:rPr>
  </w:style>
  <w:style w:type="character" w:customStyle="1" w:styleId="berschrift1Zchn">
    <w:name w:val="Überschrift 1 Zchn"/>
    <w:aliases w:val="Zwischenüberschrift Zchn"/>
    <w:link w:val="berschrift1"/>
    <w:rsid w:val="00577818"/>
    <w:rPr>
      <w:rFonts w:ascii="Arial" w:eastAsia="FangSong" w:hAnsi="Arial" w:cs="Arial"/>
      <w:b/>
      <w:bCs/>
      <w:sz w:val="21"/>
      <w:szCs w:val="19"/>
    </w:rPr>
  </w:style>
  <w:style w:type="paragraph" w:customStyle="1" w:styleId="1Aufzhlung">
    <w:name w:val="1. Aufzählung"/>
    <w:basedOn w:val="Flietext"/>
    <w:link w:val="1AufzhlungZchn"/>
    <w:qFormat/>
    <w:rsid w:val="00E40194"/>
    <w:pPr>
      <w:numPr>
        <w:numId w:val="6"/>
      </w:numPr>
      <w:ind w:left="454" w:hanging="170"/>
    </w:pPr>
  </w:style>
  <w:style w:type="paragraph" w:customStyle="1" w:styleId="2Aufzhlung">
    <w:name w:val="2. Aufzählung"/>
    <w:basedOn w:val="Flietext"/>
    <w:link w:val="2AufzhlungZchn"/>
    <w:qFormat/>
    <w:rsid w:val="00E40194"/>
    <w:pPr>
      <w:numPr>
        <w:numId w:val="7"/>
      </w:numPr>
      <w:tabs>
        <w:tab w:val="num" w:pos="360"/>
      </w:tabs>
      <w:ind w:left="850" w:hanging="170"/>
    </w:pPr>
  </w:style>
  <w:style w:type="paragraph" w:customStyle="1" w:styleId="Nummerierung">
    <w:name w:val="Nummerierung"/>
    <w:basedOn w:val="Flietext"/>
    <w:link w:val="NummerierungZchn"/>
    <w:qFormat/>
    <w:rsid w:val="00E40194"/>
    <w:pPr>
      <w:numPr>
        <w:numId w:val="8"/>
      </w:numPr>
      <w:ind w:left="511" w:hanging="227"/>
    </w:pPr>
  </w:style>
  <w:style w:type="paragraph" w:styleId="berarbeitung">
    <w:name w:val="Revision"/>
    <w:hidden/>
    <w:uiPriority w:val="99"/>
    <w:semiHidden/>
    <w:rsid w:val="00E53285"/>
    <w:rPr>
      <w:sz w:val="24"/>
      <w:szCs w:val="24"/>
    </w:rPr>
  </w:style>
  <w:style w:type="character" w:customStyle="1" w:styleId="FlietextZchn">
    <w:name w:val="Fließtext Zchn"/>
    <w:basedOn w:val="Absatz-Standardschriftart"/>
    <w:link w:val="Flietext"/>
    <w:rsid w:val="00E40194"/>
    <w:rPr>
      <w:rFonts w:ascii="Arial" w:hAnsi="Arial"/>
      <w:sz w:val="19"/>
    </w:rPr>
  </w:style>
  <w:style w:type="character" w:customStyle="1" w:styleId="NummerierungZchn">
    <w:name w:val="Nummerierung Zchn"/>
    <w:basedOn w:val="FlietextZchn"/>
    <w:link w:val="Nummerierung"/>
    <w:rsid w:val="00E40194"/>
    <w:rPr>
      <w:rFonts w:ascii="Arial" w:hAnsi="Arial"/>
      <w:sz w:val="19"/>
    </w:rPr>
  </w:style>
  <w:style w:type="paragraph" w:styleId="Sprechblasentext">
    <w:name w:val="Balloon Text"/>
    <w:basedOn w:val="Standard"/>
    <w:link w:val="SprechblasentextZchn"/>
    <w:semiHidden/>
    <w:unhideWhenUsed/>
    <w:rsid w:val="00E40194"/>
    <w:rPr>
      <w:rFonts w:ascii="Segoe UI" w:hAnsi="Segoe UI" w:cs="Segoe UI"/>
      <w:sz w:val="18"/>
      <w:szCs w:val="18"/>
    </w:rPr>
  </w:style>
  <w:style w:type="table" w:styleId="Tabellenraster">
    <w:name w:val="Table Grid"/>
    <w:basedOn w:val="NormaleTabelle"/>
    <w:rsid w:val="0065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semiHidden/>
    <w:rsid w:val="00E40194"/>
    <w:rPr>
      <w:rFonts w:ascii="Segoe UI" w:eastAsia="FangSong" w:hAnsi="Segoe UI" w:cs="Segoe UI"/>
      <w:sz w:val="18"/>
      <w:szCs w:val="18"/>
    </w:rPr>
  </w:style>
  <w:style w:type="character" w:customStyle="1" w:styleId="1AufzhlungZchn">
    <w:name w:val="1. Aufzählung Zchn"/>
    <w:basedOn w:val="FlietextZchn"/>
    <w:link w:val="1Aufzhlung"/>
    <w:rsid w:val="0082734A"/>
    <w:rPr>
      <w:rFonts w:ascii="Arial" w:hAnsi="Arial"/>
      <w:sz w:val="19"/>
    </w:rPr>
  </w:style>
  <w:style w:type="character" w:customStyle="1" w:styleId="2AufzhlungZchn">
    <w:name w:val="2. Aufzählung Zchn"/>
    <w:basedOn w:val="FlietextZchn"/>
    <w:link w:val="2Aufzhlung"/>
    <w:rsid w:val="0082734A"/>
    <w:rPr>
      <w:rFonts w:ascii="Arial" w:hAnsi="Arial"/>
      <w:sz w:val="19"/>
    </w:rPr>
  </w:style>
  <w:style w:type="character" w:customStyle="1" w:styleId="BetreffZchn">
    <w:name w:val="Betreff Zchn"/>
    <w:basedOn w:val="Absatz-Standardschriftart"/>
    <w:link w:val="Betreff"/>
    <w:rsid w:val="0082734A"/>
    <w:rPr>
      <w:rFonts w:ascii="Arial" w:eastAsia="FangSong" w:hAnsi="Arial" w:cs="Arial"/>
      <w:b/>
      <w:color w:val="74777C"/>
      <w:sz w:val="26"/>
      <w:szCs w:val="26"/>
    </w:rPr>
  </w:style>
  <w:style w:type="paragraph" w:styleId="Kopfzeile">
    <w:name w:val="header"/>
    <w:basedOn w:val="Standard"/>
    <w:link w:val="KopfzeileZchn"/>
    <w:unhideWhenUsed/>
    <w:rsid w:val="00260406"/>
    <w:pPr>
      <w:tabs>
        <w:tab w:val="center" w:pos="4536"/>
        <w:tab w:val="right" w:pos="9072"/>
      </w:tabs>
    </w:pPr>
  </w:style>
  <w:style w:type="character" w:customStyle="1" w:styleId="KopfzeileZchn">
    <w:name w:val="Kopfzeile Zchn"/>
    <w:basedOn w:val="Absatz-Standardschriftart"/>
    <w:link w:val="Kopfzeile"/>
    <w:rsid w:val="00260406"/>
    <w:rPr>
      <w:rFonts w:ascii="Arial" w:eastAsia="FangSong" w:hAnsi="Arial" w:cs="Arial"/>
      <w:sz w:val="19"/>
      <w:szCs w:val="19"/>
    </w:rPr>
  </w:style>
  <w:style w:type="paragraph" w:styleId="Fuzeile">
    <w:name w:val="footer"/>
    <w:basedOn w:val="Standard"/>
    <w:link w:val="FuzeileZchn"/>
    <w:unhideWhenUsed/>
    <w:rsid w:val="00260406"/>
    <w:pPr>
      <w:tabs>
        <w:tab w:val="center" w:pos="4536"/>
        <w:tab w:val="right" w:pos="9072"/>
      </w:tabs>
    </w:pPr>
  </w:style>
  <w:style w:type="character" w:customStyle="1" w:styleId="FuzeileZchn">
    <w:name w:val="Fußzeile Zchn"/>
    <w:basedOn w:val="Absatz-Standardschriftart"/>
    <w:link w:val="Fuzeile"/>
    <w:rsid w:val="00260406"/>
    <w:rPr>
      <w:rFonts w:ascii="Arial" w:eastAsia="FangSong" w:hAnsi="Arial" w:cs="Arial"/>
      <w:sz w:val="19"/>
      <w:szCs w:val="19"/>
    </w:rPr>
  </w:style>
  <w:style w:type="paragraph" w:customStyle="1" w:styleId="EinfAbs">
    <w:name w:val="[Einf. Abs.]"/>
    <w:basedOn w:val="Standard"/>
    <w:uiPriority w:val="99"/>
    <w:rsid w:val="00517768"/>
    <w:pPr>
      <w:autoSpaceDE w:val="0"/>
      <w:autoSpaceDN w:val="0"/>
      <w:adjustRightInd w:val="0"/>
      <w:spacing w:line="288" w:lineRule="auto"/>
      <w:textAlignment w:val="center"/>
    </w:pPr>
    <w:rPr>
      <w:rFonts w:ascii="MinionPro-Regular" w:eastAsia="Times New Roman" w:hAnsi="MinionPro-Regular" w:cs="MinionPro-Regular"/>
      <w:color w:val="000000"/>
      <w:sz w:val="24"/>
      <w:szCs w:val="24"/>
    </w:rPr>
  </w:style>
  <w:style w:type="character" w:styleId="Kommentarzeichen">
    <w:name w:val="annotation reference"/>
    <w:basedOn w:val="Absatz-Standardschriftart"/>
    <w:semiHidden/>
    <w:unhideWhenUsed/>
    <w:rsid w:val="003B31BD"/>
    <w:rPr>
      <w:sz w:val="16"/>
      <w:szCs w:val="16"/>
    </w:rPr>
  </w:style>
  <w:style w:type="paragraph" w:styleId="Kommentartext">
    <w:name w:val="annotation text"/>
    <w:basedOn w:val="Standard"/>
    <w:link w:val="KommentartextZchn"/>
    <w:semiHidden/>
    <w:unhideWhenUsed/>
    <w:rsid w:val="003B31BD"/>
    <w:rPr>
      <w:sz w:val="20"/>
      <w:szCs w:val="20"/>
    </w:rPr>
  </w:style>
  <w:style w:type="character" w:customStyle="1" w:styleId="KommentartextZchn">
    <w:name w:val="Kommentartext Zchn"/>
    <w:basedOn w:val="Absatz-Standardschriftart"/>
    <w:link w:val="Kommentartext"/>
    <w:semiHidden/>
    <w:rsid w:val="003B31BD"/>
    <w:rPr>
      <w:rFonts w:ascii="Arial" w:eastAsia="FangSong" w:hAnsi="Arial" w:cs="Arial"/>
    </w:rPr>
  </w:style>
  <w:style w:type="paragraph" w:styleId="Kommentarthema">
    <w:name w:val="annotation subject"/>
    <w:basedOn w:val="Kommentartext"/>
    <w:next w:val="Kommentartext"/>
    <w:link w:val="KommentarthemaZchn"/>
    <w:semiHidden/>
    <w:unhideWhenUsed/>
    <w:rsid w:val="003B31BD"/>
    <w:rPr>
      <w:b/>
      <w:bCs/>
    </w:rPr>
  </w:style>
  <w:style w:type="character" w:customStyle="1" w:styleId="KommentarthemaZchn">
    <w:name w:val="Kommentarthema Zchn"/>
    <w:basedOn w:val="KommentartextZchn"/>
    <w:link w:val="Kommentarthema"/>
    <w:semiHidden/>
    <w:rsid w:val="003B31BD"/>
    <w:rPr>
      <w:rFonts w:ascii="Arial" w:eastAsia="FangSong" w:hAnsi="Arial" w:cs="Arial"/>
      <w:b/>
      <w:bCs/>
    </w:rPr>
  </w:style>
  <w:style w:type="paragraph" w:styleId="Listenabsatz">
    <w:name w:val="List Paragraph"/>
    <w:basedOn w:val="Standard"/>
    <w:uiPriority w:val="34"/>
    <w:qFormat/>
    <w:rsid w:val="00A751E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urTextZchn">
    <w:name w:val="Nur Text Zchn"/>
    <w:basedOn w:val="Absatz-Standardschriftart"/>
    <w:link w:val="NurText"/>
    <w:uiPriority w:val="99"/>
    <w:qFormat/>
    <w:rsid w:val="009311A0"/>
    <w:rPr>
      <w:rFonts w:ascii="Arial" w:hAnsi="Arial" w:cs="Arial"/>
      <w:color w:val="000000"/>
    </w:rPr>
  </w:style>
  <w:style w:type="paragraph" w:styleId="NurText">
    <w:name w:val="Plain Text"/>
    <w:basedOn w:val="Standard"/>
    <w:link w:val="NurTextZchn"/>
    <w:uiPriority w:val="99"/>
    <w:unhideWhenUsed/>
    <w:qFormat/>
    <w:rsid w:val="009311A0"/>
    <w:rPr>
      <w:rFonts w:eastAsia="Times New Roman"/>
      <w:color w:val="000000"/>
      <w:sz w:val="20"/>
      <w:szCs w:val="20"/>
    </w:rPr>
  </w:style>
  <w:style w:type="character" w:customStyle="1" w:styleId="NurTextZchn1">
    <w:name w:val="Nur Text Zchn1"/>
    <w:basedOn w:val="Absatz-Standardschriftart"/>
    <w:semiHidden/>
    <w:rsid w:val="009311A0"/>
    <w:rPr>
      <w:rFonts w:ascii="Consolas" w:eastAsia="FangSong" w:hAnsi="Consolas" w:cs="Arial"/>
      <w:sz w:val="21"/>
      <w:szCs w:val="21"/>
    </w:rPr>
  </w:style>
  <w:style w:type="paragraph" w:styleId="Textkrper">
    <w:name w:val="Body Text"/>
    <w:basedOn w:val="Standard"/>
    <w:link w:val="TextkrperZchn"/>
    <w:semiHidden/>
    <w:unhideWhenUsed/>
    <w:rsid w:val="00381336"/>
    <w:pPr>
      <w:ind w:right="2232"/>
      <w:jc w:val="both"/>
    </w:pPr>
    <w:rPr>
      <w:rFonts w:ascii="LetterGothicText-Roman" w:eastAsia="Times New Roman" w:hAnsi="LetterGothicText-Roman" w:cs="Times New Roman"/>
      <w:sz w:val="24"/>
      <w:szCs w:val="20"/>
    </w:rPr>
  </w:style>
  <w:style w:type="character" w:customStyle="1" w:styleId="TextkrperZchn">
    <w:name w:val="Textkörper Zchn"/>
    <w:basedOn w:val="Absatz-Standardschriftart"/>
    <w:link w:val="Textkrper"/>
    <w:semiHidden/>
    <w:rsid w:val="00381336"/>
    <w:rPr>
      <w:rFonts w:ascii="LetterGothicText-Roman" w:hAnsi="LetterGothicText-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58718">
      <w:bodyDiv w:val="1"/>
      <w:marLeft w:val="0"/>
      <w:marRight w:val="0"/>
      <w:marTop w:val="0"/>
      <w:marBottom w:val="0"/>
      <w:divBdr>
        <w:top w:val="none" w:sz="0" w:space="0" w:color="auto"/>
        <w:left w:val="none" w:sz="0" w:space="0" w:color="auto"/>
        <w:bottom w:val="none" w:sz="0" w:space="0" w:color="auto"/>
        <w:right w:val="none" w:sz="0" w:space="0" w:color="auto"/>
      </w:divBdr>
    </w:div>
    <w:div w:id="1083836329">
      <w:bodyDiv w:val="1"/>
      <w:marLeft w:val="0"/>
      <w:marRight w:val="0"/>
      <w:marTop w:val="0"/>
      <w:marBottom w:val="0"/>
      <w:divBdr>
        <w:top w:val="none" w:sz="0" w:space="0" w:color="auto"/>
        <w:left w:val="none" w:sz="0" w:space="0" w:color="auto"/>
        <w:bottom w:val="none" w:sz="0" w:space="0" w:color="auto"/>
        <w:right w:val="none" w:sz="0" w:space="0" w:color="auto"/>
      </w:divBdr>
    </w:div>
    <w:div w:id="1658726834">
      <w:bodyDiv w:val="1"/>
      <w:marLeft w:val="0"/>
      <w:marRight w:val="0"/>
      <w:marTop w:val="0"/>
      <w:marBottom w:val="0"/>
      <w:divBdr>
        <w:top w:val="none" w:sz="0" w:space="0" w:color="auto"/>
        <w:left w:val="none" w:sz="0" w:space="0" w:color="auto"/>
        <w:bottom w:val="none" w:sz="0" w:space="0" w:color="auto"/>
        <w:right w:val="none" w:sz="0" w:space="0" w:color="auto"/>
      </w:divBdr>
    </w:div>
    <w:div w:id="19226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ppData\Roaming\Microsoft\Templates\LINDA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C9547-32F9-4E7A-8CE5-D5D87F5D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LINDA_Pressemitteilung.dotx</Template>
  <TotalTime>0</TotalTime>
  <Pages>4</Pages>
  <Words>921</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7148</CharactersWithSpaces>
  <SharedDoc>false</SharedDoc>
  <HLinks>
    <vt:vector size="6" baseType="variant">
      <vt:variant>
        <vt:i4>5767290</vt:i4>
      </vt:variant>
      <vt:variant>
        <vt:i4>0</vt:i4>
      </vt:variant>
      <vt:variant>
        <vt:i4>0</vt:i4>
      </vt:variant>
      <vt:variant>
        <vt:i4>5</vt:i4>
      </vt:variant>
      <vt:variant>
        <vt:lpwstr>mailto:mvda@mvda.de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Rene</dc:creator>
  <cp:keywords/>
  <dc:description/>
  <cp:lastModifiedBy>Bosch, Carolina</cp:lastModifiedBy>
  <cp:revision>4</cp:revision>
  <cp:lastPrinted>2019-05-23T08:36:00Z</cp:lastPrinted>
  <dcterms:created xsi:type="dcterms:W3CDTF">2024-04-25T14:25:00Z</dcterms:created>
  <dcterms:modified xsi:type="dcterms:W3CDTF">2024-04-26T07:07:00Z</dcterms:modified>
</cp:coreProperties>
</file>