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1ED1" w14:textId="77260C98" w:rsidR="00D57024" w:rsidRPr="00361903" w:rsidRDefault="001D16DF" w:rsidP="007A409A">
      <w:pPr>
        <w:rPr>
          <w:b/>
          <w:color w:val="74777C"/>
          <w:sz w:val="40"/>
          <w:szCs w:val="40"/>
        </w:rPr>
      </w:pPr>
      <w:bookmarkStart w:id="0" w:name="_Hlk57360518"/>
      <w:r>
        <w:rPr>
          <w:b/>
          <w:color w:val="74777C"/>
          <w:sz w:val="40"/>
          <w:szCs w:val="40"/>
        </w:rPr>
        <w:t>»</w:t>
      </w:r>
      <w:r w:rsidR="009A4DE8">
        <w:rPr>
          <w:b/>
          <w:color w:val="74777C"/>
          <w:sz w:val="40"/>
          <w:szCs w:val="40"/>
        </w:rPr>
        <w:t xml:space="preserve">LINDA </w:t>
      </w:r>
      <w:r>
        <w:rPr>
          <w:b/>
          <w:color w:val="74777C"/>
          <w:sz w:val="40"/>
          <w:szCs w:val="40"/>
        </w:rPr>
        <w:t xml:space="preserve">startet die eRezept-Rakete«: </w:t>
      </w:r>
      <w:r>
        <w:rPr>
          <w:b/>
          <w:color w:val="74777C"/>
          <w:sz w:val="40"/>
          <w:szCs w:val="40"/>
        </w:rPr>
        <w:br/>
      </w:r>
      <w:r w:rsidR="009A4DE8">
        <w:rPr>
          <w:b/>
          <w:color w:val="74777C"/>
          <w:sz w:val="40"/>
          <w:szCs w:val="40"/>
        </w:rPr>
        <w:t>Kampagne gewinnt Silber beim VISION.A-Award 2021</w:t>
      </w:r>
      <w:r w:rsidR="00D52781">
        <w:rPr>
          <w:b/>
          <w:color w:val="74777C"/>
          <w:sz w:val="40"/>
          <w:szCs w:val="40"/>
        </w:rPr>
        <w:t xml:space="preserve"> in Berlin</w:t>
      </w:r>
      <w:r w:rsidR="009A4DE8">
        <w:rPr>
          <w:b/>
          <w:color w:val="74777C"/>
          <w:sz w:val="40"/>
          <w:szCs w:val="40"/>
        </w:rPr>
        <w:t xml:space="preserve"> </w:t>
      </w:r>
    </w:p>
    <w:p w14:paraId="5169B741" w14:textId="77777777" w:rsidR="00361903" w:rsidRPr="00361903" w:rsidRDefault="00361903" w:rsidP="00361903"/>
    <w:p w14:paraId="601C38DC" w14:textId="77777777" w:rsidR="009C3D08" w:rsidRPr="00C95027" w:rsidRDefault="009C3D08" w:rsidP="009C3D08"/>
    <w:p w14:paraId="20D0506F" w14:textId="57F08544" w:rsidR="00054330" w:rsidRPr="00092383" w:rsidRDefault="009A4DE8" w:rsidP="00361903">
      <w:pPr>
        <w:jc w:val="both"/>
        <w:rPr>
          <w:b/>
          <w:bCs/>
          <w:color w:val="74777C"/>
          <w:sz w:val="28"/>
          <w:szCs w:val="28"/>
        </w:rPr>
      </w:pPr>
      <w:r>
        <w:rPr>
          <w:b/>
          <w:bCs/>
          <w:color w:val="74777C"/>
          <w:sz w:val="28"/>
          <w:szCs w:val="28"/>
        </w:rPr>
        <w:t>In der Kategorie »Beste Kampagne« schaffte es LINDA mit selbst entwickelten Werbe</w:t>
      </w:r>
      <w:r w:rsidR="00475D39">
        <w:rPr>
          <w:b/>
          <w:bCs/>
          <w:color w:val="74777C"/>
          <w:sz w:val="28"/>
          <w:szCs w:val="28"/>
        </w:rPr>
        <w:t xml:space="preserve">mitteln zum Thema eRezept auf den zweiten Platz. Die Preisverleihung von </w:t>
      </w:r>
      <w:bookmarkStart w:id="1" w:name="_Hlk82084554"/>
      <w:r w:rsidR="00475D39">
        <w:rPr>
          <w:b/>
          <w:bCs/>
          <w:color w:val="74777C"/>
          <w:sz w:val="28"/>
          <w:szCs w:val="28"/>
        </w:rPr>
        <w:t>Deutschlands wichtigster Digitalkonferenz der Apotheken- und Pharmabranche</w:t>
      </w:r>
      <w:bookmarkEnd w:id="1"/>
      <w:r w:rsidR="00475D39">
        <w:rPr>
          <w:b/>
          <w:bCs/>
          <w:color w:val="74777C"/>
          <w:sz w:val="28"/>
          <w:szCs w:val="28"/>
        </w:rPr>
        <w:t xml:space="preserve"> fand am 01.09.2021 in Berlin statt. </w:t>
      </w:r>
    </w:p>
    <w:p w14:paraId="4A62EF3A" w14:textId="77777777" w:rsidR="00361903" w:rsidRPr="00092383" w:rsidRDefault="00361903" w:rsidP="00361903">
      <w:pPr>
        <w:jc w:val="both"/>
        <w:rPr>
          <w:b/>
          <w:bCs/>
          <w:color w:val="74777C"/>
          <w:sz w:val="28"/>
          <w:szCs w:val="28"/>
        </w:rPr>
      </w:pPr>
    </w:p>
    <w:p w14:paraId="16C53422" w14:textId="77777777" w:rsidR="00D52781" w:rsidRDefault="00361903" w:rsidP="00475D39">
      <w:pPr>
        <w:jc w:val="both"/>
        <w:rPr>
          <w:rFonts w:eastAsia="Times New Roman"/>
          <w:color w:val="74777C"/>
          <w:sz w:val="22"/>
          <w:szCs w:val="22"/>
        </w:rPr>
      </w:pPr>
      <w:r w:rsidRPr="002E5B7F">
        <w:rPr>
          <w:rFonts w:eastAsia="Times New Roman"/>
          <w:color w:val="74777C"/>
          <w:sz w:val="22"/>
          <w:szCs w:val="22"/>
        </w:rPr>
        <w:t xml:space="preserve">Köln, </w:t>
      </w:r>
      <w:r w:rsidR="00475D39">
        <w:rPr>
          <w:rFonts w:eastAsia="Times New Roman"/>
          <w:color w:val="74777C"/>
          <w:sz w:val="22"/>
          <w:szCs w:val="22"/>
        </w:rPr>
        <w:t>10</w:t>
      </w:r>
      <w:r w:rsidRPr="00E57A0A">
        <w:rPr>
          <w:rFonts w:eastAsia="Times New Roman"/>
          <w:color w:val="74777C"/>
          <w:sz w:val="22"/>
          <w:szCs w:val="22"/>
        </w:rPr>
        <w:t>.0</w:t>
      </w:r>
      <w:r w:rsidR="00475D39">
        <w:rPr>
          <w:rFonts w:eastAsia="Times New Roman"/>
          <w:color w:val="74777C"/>
          <w:sz w:val="22"/>
          <w:szCs w:val="22"/>
        </w:rPr>
        <w:t>9</w:t>
      </w:r>
      <w:r w:rsidRPr="002E5B7F">
        <w:rPr>
          <w:rFonts w:eastAsia="Times New Roman"/>
          <w:color w:val="74777C"/>
          <w:sz w:val="22"/>
          <w:szCs w:val="22"/>
        </w:rPr>
        <w:t>.2021 –</w:t>
      </w:r>
      <w:bookmarkEnd w:id="0"/>
      <w:r w:rsidR="00F1201A">
        <w:rPr>
          <w:rFonts w:eastAsia="Times New Roman"/>
          <w:color w:val="74777C"/>
          <w:sz w:val="22"/>
          <w:szCs w:val="22"/>
        </w:rPr>
        <w:t xml:space="preserve"> </w:t>
      </w:r>
      <w:r w:rsidR="00D52781">
        <w:rPr>
          <w:rFonts w:eastAsia="Times New Roman"/>
          <w:color w:val="74777C"/>
          <w:sz w:val="22"/>
          <w:szCs w:val="22"/>
        </w:rPr>
        <w:t xml:space="preserve">Das Thema eRezept wirft immer noch mehr Fragen als Antworten auf: </w:t>
      </w:r>
      <w:r w:rsidR="00F96F0C">
        <w:rPr>
          <w:rFonts w:eastAsia="Times New Roman"/>
          <w:color w:val="74777C"/>
          <w:sz w:val="22"/>
          <w:szCs w:val="22"/>
        </w:rPr>
        <w:t xml:space="preserve">Wie werden Kund*innen es annehmen? Wie funktioniert das Handling in den Apotheken? </w:t>
      </w:r>
      <w:r w:rsidR="00D52781">
        <w:rPr>
          <w:rFonts w:eastAsia="Times New Roman"/>
          <w:color w:val="74777C"/>
          <w:sz w:val="22"/>
          <w:szCs w:val="22"/>
        </w:rPr>
        <w:t>LINDA hatte dazu bereits Mitte 2020 eine Informationskampagne entwickelt, die nun mit dem VISION.A-Award in Silber ausgezeichnet wurde. Unter anderen waren es die drei Kampagnen-Motive »</w:t>
      </w:r>
      <w:r w:rsidR="00D52781" w:rsidRPr="00D52781">
        <w:rPr>
          <w:rFonts w:eastAsia="Times New Roman"/>
          <w:color w:val="74777C"/>
          <w:sz w:val="22"/>
          <w:szCs w:val="22"/>
        </w:rPr>
        <w:t>Mehr Klick, weniger Papier!</w:t>
      </w:r>
      <w:r w:rsidR="00D52781">
        <w:rPr>
          <w:rFonts w:eastAsia="Times New Roman"/>
          <w:color w:val="74777C"/>
          <w:sz w:val="22"/>
          <w:szCs w:val="22"/>
        </w:rPr>
        <w:t>«</w:t>
      </w:r>
      <w:r w:rsidR="00D52781" w:rsidRPr="00D52781">
        <w:rPr>
          <w:rFonts w:eastAsia="Times New Roman"/>
          <w:color w:val="74777C"/>
          <w:sz w:val="22"/>
          <w:szCs w:val="22"/>
        </w:rPr>
        <w:t xml:space="preserve">, </w:t>
      </w:r>
      <w:r w:rsidR="00D52781">
        <w:rPr>
          <w:rFonts w:eastAsia="Times New Roman"/>
          <w:color w:val="74777C"/>
          <w:sz w:val="22"/>
          <w:szCs w:val="22"/>
        </w:rPr>
        <w:t>»</w:t>
      </w:r>
      <w:r w:rsidR="00D52781" w:rsidRPr="00D52781">
        <w:rPr>
          <w:rFonts w:eastAsia="Times New Roman"/>
          <w:color w:val="74777C"/>
          <w:sz w:val="22"/>
          <w:szCs w:val="22"/>
        </w:rPr>
        <w:t>34.214.617 Bäumen gefällt das</w:t>
      </w:r>
      <w:r w:rsidR="00D52781">
        <w:rPr>
          <w:rFonts w:eastAsia="Times New Roman"/>
          <w:color w:val="74777C"/>
          <w:sz w:val="22"/>
          <w:szCs w:val="22"/>
        </w:rPr>
        <w:t>«</w:t>
      </w:r>
      <w:r w:rsidR="00D52781" w:rsidRPr="00D52781">
        <w:rPr>
          <w:rFonts w:eastAsia="Times New Roman"/>
          <w:color w:val="74777C"/>
          <w:sz w:val="22"/>
          <w:szCs w:val="22"/>
        </w:rPr>
        <w:t xml:space="preserve"> und </w:t>
      </w:r>
      <w:r w:rsidR="00D52781">
        <w:rPr>
          <w:rFonts w:eastAsia="Times New Roman"/>
          <w:color w:val="74777C"/>
          <w:sz w:val="22"/>
          <w:szCs w:val="22"/>
        </w:rPr>
        <w:t>»</w:t>
      </w:r>
      <w:r w:rsidR="00D52781" w:rsidRPr="00D52781">
        <w:rPr>
          <w:rFonts w:eastAsia="Times New Roman"/>
          <w:color w:val="74777C"/>
          <w:sz w:val="22"/>
          <w:szCs w:val="22"/>
        </w:rPr>
        <w:t>Papier Rezept? Kalter Kaffee!</w:t>
      </w:r>
      <w:r w:rsidR="00D52781">
        <w:rPr>
          <w:rFonts w:eastAsia="Times New Roman"/>
          <w:color w:val="74777C"/>
          <w:sz w:val="22"/>
          <w:szCs w:val="22"/>
        </w:rPr>
        <w:t xml:space="preserve">«, die der </w:t>
      </w:r>
      <w:r w:rsidR="00F774A3">
        <w:rPr>
          <w:rFonts w:eastAsia="Times New Roman"/>
          <w:color w:val="74777C"/>
          <w:sz w:val="22"/>
          <w:szCs w:val="22"/>
        </w:rPr>
        <w:t>mit Branchenexperten besetzte</w:t>
      </w:r>
      <w:r w:rsidR="00D52781">
        <w:rPr>
          <w:rFonts w:eastAsia="Times New Roman"/>
          <w:color w:val="74777C"/>
          <w:sz w:val="22"/>
          <w:szCs w:val="22"/>
        </w:rPr>
        <w:t>n</w:t>
      </w:r>
      <w:r w:rsidR="00F774A3">
        <w:rPr>
          <w:rFonts w:eastAsia="Times New Roman"/>
          <w:color w:val="74777C"/>
          <w:sz w:val="22"/>
          <w:szCs w:val="22"/>
        </w:rPr>
        <w:t xml:space="preserve"> Jury des VISION.A-Awards</w:t>
      </w:r>
      <w:r w:rsidR="00F774A3" w:rsidRPr="00F774A3">
        <w:rPr>
          <w:rFonts w:eastAsia="Times New Roman"/>
          <w:color w:val="74777C"/>
          <w:sz w:val="22"/>
          <w:szCs w:val="22"/>
        </w:rPr>
        <w:t xml:space="preserve"> </w:t>
      </w:r>
      <w:r w:rsidR="00D52781">
        <w:rPr>
          <w:rFonts w:eastAsia="Times New Roman"/>
          <w:color w:val="74777C"/>
          <w:sz w:val="22"/>
          <w:szCs w:val="22"/>
        </w:rPr>
        <w:t xml:space="preserve">als </w:t>
      </w:r>
      <w:r w:rsidR="00F774A3" w:rsidRPr="00F774A3">
        <w:rPr>
          <w:rFonts w:eastAsia="Times New Roman"/>
          <w:color w:val="74777C"/>
          <w:sz w:val="22"/>
          <w:szCs w:val="22"/>
        </w:rPr>
        <w:t xml:space="preserve">mutige und kreative Ideen </w:t>
      </w:r>
      <w:r w:rsidR="00D52781">
        <w:rPr>
          <w:rFonts w:eastAsia="Times New Roman"/>
          <w:color w:val="74777C"/>
          <w:sz w:val="22"/>
          <w:szCs w:val="22"/>
        </w:rPr>
        <w:t xml:space="preserve">aufgefallen waren. </w:t>
      </w:r>
    </w:p>
    <w:p w14:paraId="5B0A5226" w14:textId="77777777" w:rsidR="00D52781" w:rsidRDefault="00D52781" w:rsidP="00475D39">
      <w:pPr>
        <w:jc w:val="both"/>
        <w:rPr>
          <w:rFonts w:eastAsia="Times New Roman"/>
          <w:color w:val="74777C"/>
          <w:sz w:val="22"/>
          <w:szCs w:val="22"/>
        </w:rPr>
      </w:pPr>
    </w:p>
    <w:p w14:paraId="554CEFEE" w14:textId="3DFCED3F" w:rsidR="00D52781" w:rsidRPr="00D52781" w:rsidRDefault="00D25070" w:rsidP="00475D39">
      <w:pPr>
        <w:jc w:val="both"/>
        <w:rPr>
          <w:rFonts w:eastAsia="Times New Roman"/>
          <w:b/>
          <w:bCs/>
          <w:color w:val="74777C"/>
          <w:sz w:val="22"/>
          <w:szCs w:val="22"/>
        </w:rPr>
      </w:pPr>
      <w:r>
        <w:rPr>
          <w:rFonts w:eastAsia="Times New Roman"/>
          <w:b/>
          <w:bCs/>
          <w:color w:val="74777C"/>
          <w:sz w:val="22"/>
          <w:szCs w:val="22"/>
        </w:rPr>
        <w:t>Modern, frisch und anders</w:t>
      </w:r>
    </w:p>
    <w:p w14:paraId="3A231F99" w14:textId="151D1719" w:rsidR="00D25070" w:rsidRDefault="00D52781" w:rsidP="00475D39">
      <w:pPr>
        <w:jc w:val="both"/>
        <w:rPr>
          <w:rFonts w:eastAsia="Times New Roman"/>
          <w:color w:val="74777C"/>
          <w:sz w:val="22"/>
          <w:szCs w:val="22"/>
        </w:rPr>
      </w:pPr>
      <w:r>
        <w:rPr>
          <w:rFonts w:eastAsia="Times New Roman"/>
          <w:color w:val="74777C"/>
          <w:sz w:val="22"/>
          <w:szCs w:val="22"/>
        </w:rPr>
        <w:t xml:space="preserve">»Wir freuen uns riesig über einen </w:t>
      </w:r>
      <w:r w:rsidRPr="00F774A3">
        <w:rPr>
          <w:rFonts w:eastAsia="Times New Roman"/>
          <w:color w:val="74777C"/>
          <w:sz w:val="22"/>
          <w:szCs w:val="22"/>
        </w:rPr>
        <w:t>hervorragende</w:t>
      </w:r>
      <w:r>
        <w:rPr>
          <w:rFonts w:eastAsia="Times New Roman"/>
          <w:color w:val="74777C"/>
          <w:sz w:val="22"/>
          <w:szCs w:val="22"/>
        </w:rPr>
        <w:t xml:space="preserve">n </w:t>
      </w:r>
      <w:r w:rsidRPr="00F774A3">
        <w:rPr>
          <w:rFonts w:eastAsia="Times New Roman"/>
          <w:color w:val="74777C"/>
          <w:sz w:val="22"/>
          <w:szCs w:val="22"/>
        </w:rPr>
        <w:t>zweite</w:t>
      </w:r>
      <w:r>
        <w:rPr>
          <w:rFonts w:eastAsia="Times New Roman"/>
          <w:color w:val="74777C"/>
          <w:sz w:val="22"/>
          <w:szCs w:val="22"/>
        </w:rPr>
        <w:t>n</w:t>
      </w:r>
      <w:r w:rsidRPr="00F774A3">
        <w:rPr>
          <w:rFonts w:eastAsia="Times New Roman"/>
          <w:color w:val="74777C"/>
          <w:sz w:val="22"/>
          <w:szCs w:val="22"/>
        </w:rPr>
        <w:t xml:space="preserve"> Platz, der uns sehr stolz macht. </w:t>
      </w:r>
      <w:r>
        <w:rPr>
          <w:rFonts w:eastAsia="Times New Roman"/>
          <w:color w:val="74777C"/>
          <w:sz w:val="22"/>
          <w:szCs w:val="22"/>
        </w:rPr>
        <w:t xml:space="preserve">Mit der eRezept-Kampagne haben wir erneut </w:t>
      </w:r>
      <w:r w:rsidRPr="00F774A3">
        <w:rPr>
          <w:rFonts w:eastAsia="Times New Roman"/>
          <w:color w:val="74777C"/>
          <w:sz w:val="22"/>
          <w:szCs w:val="22"/>
        </w:rPr>
        <w:t xml:space="preserve">bewiesen, dass die LINDA Apotheken modern, frisch und einfach anders </w:t>
      </w:r>
      <w:r>
        <w:rPr>
          <w:rFonts w:eastAsia="Times New Roman"/>
          <w:color w:val="74777C"/>
          <w:sz w:val="22"/>
          <w:szCs w:val="22"/>
        </w:rPr>
        <w:t xml:space="preserve">sind </w:t>
      </w:r>
      <w:r w:rsidRPr="00F774A3">
        <w:rPr>
          <w:rFonts w:eastAsia="Times New Roman"/>
          <w:color w:val="74777C"/>
          <w:sz w:val="22"/>
          <w:szCs w:val="22"/>
        </w:rPr>
        <w:t>als der Wettbewerb</w:t>
      </w:r>
      <w:r>
        <w:rPr>
          <w:rFonts w:eastAsia="Times New Roman"/>
          <w:color w:val="74777C"/>
          <w:sz w:val="22"/>
          <w:szCs w:val="22"/>
        </w:rPr>
        <w:t>«, sagt Vanessa Tscholl, Leitung Marketing und Kommunikation</w:t>
      </w:r>
      <w:r w:rsidR="00D25070">
        <w:rPr>
          <w:rFonts w:eastAsia="Times New Roman"/>
          <w:color w:val="74777C"/>
          <w:sz w:val="22"/>
          <w:szCs w:val="22"/>
        </w:rPr>
        <w:t xml:space="preserve"> der LINDA AG. Bei der Preisverleihung in Berlin nahm sie auf der Bühne die Urkunde entgegen – zusammen mit Apotheker Dr. Benjamin Lieske, der bei LINDA den Arbeitskreis Kampagne leitet, und Apotheker Dirk Vongehr, Mitglied des geschäftsführenden Vorstands des MVDA e. V. </w:t>
      </w:r>
    </w:p>
    <w:p w14:paraId="77EC47A2" w14:textId="77777777" w:rsidR="00D25070" w:rsidRDefault="00D25070" w:rsidP="00475D39">
      <w:pPr>
        <w:jc w:val="both"/>
        <w:rPr>
          <w:rFonts w:eastAsia="Times New Roman"/>
          <w:color w:val="74777C"/>
          <w:sz w:val="22"/>
          <w:szCs w:val="22"/>
        </w:rPr>
      </w:pPr>
    </w:p>
    <w:p w14:paraId="742192E6" w14:textId="77777777" w:rsidR="00D25070" w:rsidRDefault="00D25070" w:rsidP="00475D39">
      <w:pPr>
        <w:jc w:val="both"/>
        <w:rPr>
          <w:rFonts w:eastAsia="Times New Roman"/>
          <w:color w:val="74777C"/>
          <w:sz w:val="22"/>
          <w:szCs w:val="22"/>
        </w:rPr>
      </w:pPr>
      <w:r>
        <w:rPr>
          <w:rFonts w:eastAsia="Times New Roman"/>
          <w:color w:val="74777C"/>
          <w:sz w:val="22"/>
          <w:szCs w:val="22"/>
        </w:rPr>
        <w:t>»</w:t>
      </w:r>
      <w:r w:rsidRPr="00D25070">
        <w:rPr>
          <w:rFonts w:eastAsia="Times New Roman"/>
          <w:color w:val="74777C"/>
          <w:sz w:val="22"/>
          <w:szCs w:val="22"/>
        </w:rPr>
        <w:t xml:space="preserve">Mit der Kampagne ‚Das eRezept kommt!‘ </w:t>
      </w:r>
      <w:r>
        <w:rPr>
          <w:rFonts w:eastAsia="Times New Roman"/>
          <w:color w:val="74777C"/>
          <w:sz w:val="22"/>
          <w:szCs w:val="22"/>
        </w:rPr>
        <w:t xml:space="preserve">wollten wir uns </w:t>
      </w:r>
      <w:r w:rsidRPr="00D25070">
        <w:rPr>
          <w:rFonts w:eastAsia="Times New Roman"/>
          <w:color w:val="74777C"/>
          <w:sz w:val="22"/>
          <w:szCs w:val="22"/>
        </w:rPr>
        <w:t xml:space="preserve">von bereits existierenden Marketingmaßnahmen zum eRezept abgrenzen und dabei glaubwürdig und </w:t>
      </w:r>
      <w:r>
        <w:rPr>
          <w:rFonts w:eastAsia="Times New Roman"/>
          <w:color w:val="74777C"/>
          <w:sz w:val="22"/>
          <w:szCs w:val="22"/>
        </w:rPr>
        <w:t xml:space="preserve">auch ein bisschen frech </w:t>
      </w:r>
      <w:r w:rsidRPr="00D25070">
        <w:rPr>
          <w:rFonts w:eastAsia="Times New Roman"/>
          <w:color w:val="74777C"/>
          <w:sz w:val="22"/>
          <w:szCs w:val="22"/>
        </w:rPr>
        <w:t>kommunizieren</w:t>
      </w:r>
      <w:r>
        <w:rPr>
          <w:rFonts w:eastAsia="Times New Roman"/>
          <w:color w:val="74777C"/>
          <w:sz w:val="22"/>
          <w:szCs w:val="22"/>
        </w:rPr>
        <w:t xml:space="preserve">«, so Tscholl. Die Kampagnenmotive waren und sind in den LINDA Apotheken sowie auf den Social-Media-Kanälen zu sehen – </w:t>
      </w:r>
      <w:r w:rsidRPr="00D25070">
        <w:rPr>
          <w:rFonts w:eastAsia="Times New Roman"/>
          <w:color w:val="74777C"/>
          <w:sz w:val="22"/>
          <w:szCs w:val="22"/>
        </w:rPr>
        <w:t>begleitet von einem umfangreichen Werbemittel-Paket für Website, Facebook sowie P</w:t>
      </w:r>
      <w:r>
        <w:rPr>
          <w:rFonts w:eastAsia="Times New Roman"/>
          <w:color w:val="74777C"/>
          <w:sz w:val="22"/>
          <w:szCs w:val="22"/>
        </w:rPr>
        <w:t>o</w:t>
      </w:r>
      <w:r w:rsidRPr="00D25070">
        <w:rPr>
          <w:rFonts w:eastAsia="Times New Roman"/>
          <w:color w:val="74777C"/>
          <w:sz w:val="22"/>
          <w:szCs w:val="22"/>
        </w:rPr>
        <w:t>S-Materialien.</w:t>
      </w:r>
      <w:r>
        <w:rPr>
          <w:rFonts w:eastAsia="Times New Roman"/>
          <w:color w:val="74777C"/>
          <w:sz w:val="22"/>
          <w:szCs w:val="22"/>
        </w:rPr>
        <w:t xml:space="preserve"> </w:t>
      </w:r>
    </w:p>
    <w:p w14:paraId="69D37CD8" w14:textId="77777777" w:rsidR="00D25070" w:rsidRDefault="00D25070" w:rsidP="00475D39">
      <w:pPr>
        <w:jc w:val="both"/>
        <w:rPr>
          <w:rFonts w:eastAsia="Times New Roman"/>
          <w:color w:val="74777C"/>
          <w:sz w:val="22"/>
          <w:szCs w:val="22"/>
        </w:rPr>
      </w:pPr>
    </w:p>
    <w:p w14:paraId="2E2E42DE" w14:textId="79D15F40" w:rsidR="00D25070" w:rsidRPr="00D25070" w:rsidRDefault="00D25070" w:rsidP="00475D39">
      <w:pPr>
        <w:jc w:val="both"/>
        <w:rPr>
          <w:rFonts w:eastAsia="Times New Roman"/>
          <w:b/>
          <w:bCs/>
          <w:color w:val="74777C"/>
          <w:sz w:val="22"/>
          <w:szCs w:val="22"/>
        </w:rPr>
      </w:pPr>
      <w:r w:rsidRPr="00D25070">
        <w:rPr>
          <w:rFonts w:eastAsia="Times New Roman"/>
          <w:b/>
          <w:bCs/>
          <w:color w:val="74777C"/>
          <w:sz w:val="22"/>
          <w:szCs w:val="22"/>
        </w:rPr>
        <w:t>Video mit Papierrakete für die Preisverleihung</w:t>
      </w:r>
    </w:p>
    <w:p w14:paraId="1299FABD" w14:textId="77777777" w:rsidR="00D25070" w:rsidRDefault="00D25070" w:rsidP="00475D39">
      <w:pPr>
        <w:jc w:val="both"/>
        <w:rPr>
          <w:rFonts w:eastAsia="Times New Roman"/>
          <w:color w:val="74777C"/>
          <w:sz w:val="22"/>
          <w:szCs w:val="22"/>
        </w:rPr>
      </w:pPr>
      <w:r w:rsidRPr="00D25070">
        <w:rPr>
          <w:rFonts w:eastAsia="Times New Roman"/>
          <w:color w:val="74777C"/>
          <w:sz w:val="22"/>
          <w:szCs w:val="22"/>
        </w:rPr>
        <w:t>Für Konzeption und kreative Umsetzung zeichnet</w:t>
      </w:r>
      <w:r>
        <w:rPr>
          <w:rFonts w:eastAsia="Times New Roman"/>
          <w:color w:val="74777C"/>
          <w:sz w:val="22"/>
          <w:szCs w:val="22"/>
        </w:rPr>
        <w:t>e</w:t>
      </w:r>
      <w:r w:rsidRPr="00D25070">
        <w:rPr>
          <w:rFonts w:eastAsia="Times New Roman"/>
          <w:color w:val="74777C"/>
          <w:sz w:val="22"/>
          <w:szCs w:val="22"/>
        </w:rPr>
        <w:t xml:space="preserve"> die Frankfurter Agentur Pink Carrots verantwortlich. </w:t>
      </w:r>
      <w:r>
        <w:rPr>
          <w:rFonts w:eastAsia="Times New Roman"/>
          <w:color w:val="74777C"/>
          <w:sz w:val="22"/>
          <w:szCs w:val="22"/>
        </w:rPr>
        <w:t xml:space="preserve">Um die Kampagne auf </w:t>
      </w:r>
      <w:r w:rsidRPr="00D25070">
        <w:rPr>
          <w:rFonts w:eastAsia="Times New Roman"/>
          <w:color w:val="74777C"/>
          <w:sz w:val="22"/>
          <w:szCs w:val="22"/>
        </w:rPr>
        <w:t xml:space="preserve">Deutschlands wichtigster Digitalkonferenz der Apotheken- und Pharmabranche </w:t>
      </w:r>
      <w:r>
        <w:rPr>
          <w:rFonts w:eastAsia="Times New Roman"/>
          <w:color w:val="74777C"/>
          <w:sz w:val="22"/>
          <w:szCs w:val="22"/>
        </w:rPr>
        <w:t xml:space="preserve">ansprechend vorzustellen, entwickelte die Agentur einen Kurzfilm mit dem Titel »LINDA startet die eRezept-Rakete«. Im Video, das sich nicht ganz so ernst nimmt und mit Star-Wars-Elementen spielt, fliegt eine aus einem herkömmlichen Rezept gefaltete Papierrakete durchs Weltall – vorbei an den visualisierten Materialien und Zielstellungen der Kampagne. </w:t>
      </w:r>
    </w:p>
    <w:p w14:paraId="6048B1E2" w14:textId="77777777" w:rsidR="00D25070" w:rsidRDefault="00D25070" w:rsidP="00475D39">
      <w:pPr>
        <w:jc w:val="both"/>
        <w:rPr>
          <w:rFonts w:eastAsia="Times New Roman"/>
          <w:color w:val="74777C"/>
          <w:sz w:val="22"/>
          <w:szCs w:val="22"/>
        </w:rPr>
      </w:pPr>
    </w:p>
    <w:p w14:paraId="05A191F7" w14:textId="77777777" w:rsidR="00FA6D05" w:rsidRDefault="00FA6D05" w:rsidP="00FA6D05">
      <w:pPr>
        <w:jc w:val="both"/>
        <w:rPr>
          <w:rFonts w:eastAsia="Times New Roman"/>
          <w:color w:val="74777C"/>
          <w:sz w:val="22"/>
          <w:szCs w:val="22"/>
        </w:rPr>
      </w:pPr>
    </w:p>
    <w:p w14:paraId="2AB5243B" w14:textId="77777777" w:rsidR="00FA6D05" w:rsidRPr="00FA6D05" w:rsidRDefault="00FA6D05" w:rsidP="00FA6D05">
      <w:pPr>
        <w:jc w:val="both"/>
        <w:rPr>
          <w:rFonts w:eastAsia="Times New Roman"/>
          <w:b/>
          <w:bCs/>
          <w:color w:val="74777C"/>
          <w:sz w:val="22"/>
          <w:szCs w:val="22"/>
        </w:rPr>
      </w:pPr>
      <w:r w:rsidRPr="00FA6D05">
        <w:rPr>
          <w:rFonts w:eastAsia="Times New Roman"/>
          <w:b/>
          <w:bCs/>
          <w:color w:val="74777C"/>
          <w:sz w:val="22"/>
          <w:szCs w:val="22"/>
        </w:rPr>
        <w:lastRenderedPageBreak/>
        <w:t>Vor-Ort-Apotheken bleiben Ansprechpartner Nr. 1</w:t>
      </w:r>
    </w:p>
    <w:p w14:paraId="5D8BEF02" w14:textId="02FC78DB" w:rsidR="00FA6D05" w:rsidRPr="00FA6D05" w:rsidRDefault="00D25070" w:rsidP="00FA6D05">
      <w:pPr>
        <w:jc w:val="both"/>
        <w:rPr>
          <w:rFonts w:eastAsia="Times New Roman"/>
          <w:color w:val="74777C"/>
          <w:sz w:val="22"/>
          <w:szCs w:val="22"/>
        </w:rPr>
      </w:pPr>
      <w:r>
        <w:rPr>
          <w:rFonts w:eastAsia="Times New Roman"/>
          <w:color w:val="74777C"/>
          <w:sz w:val="22"/>
          <w:szCs w:val="22"/>
        </w:rPr>
        <w:t xml:space="preserve">Sinn und Zweck der Kampagne bestand darin, </w:t>
      </w:r>
      <w:r w:rsidRPr="00D25070">
        <w:rPr>
          <w:rFonts w:eastAsia="Times New Roman"/>
          <w:color w:val="74777C"/>
          <w:sz w:val="22"/>
          <w:szCs w:val="22"/>
        </w:rPr>
        <w:t>die stationären LINDA Apotheken mit kreative</w:t>
      </w:r>
      <w:r>
        <w:rPr>
          <w:rFonts w:eastAsia="Times New Roman"/>
          <w:color w:val="74777C"/>
          <w:sz w:val="22"/>
          <w:szCs w:val="22"/>
        </w:rPr>
        <w:t>n</w:t>
      </w:r>
      <w:r w:rsidRPr="00D25070">
        <w:rPr>
          <w:rFonts w:eastAsia="Times New Roman"/>
          <w:color w:val="74777C"/>
          <w:sz w:val="22"/>
          <w:szCs w:val="22"/>
        </w:rPr>
        <w:t xml:space="preserve"> Werbematerial</w:t>
      </w:r>
      <w:r>
        <w:rPr>
          <w:rFonts w:eastAsia="Times New Roman"/>
          <w:color w:val="74777C"/>
          <w:sz w:val="22"/>
          <w:szCs w:val="22"/>
        </w:rPr>
        <w:t>ien</w:t>
      </w:r>
      <w:r w:rsidRPr="00D25070">
        <w:rPr>
          <w:rFonts w:eastAsia="Times New Roman"/>
          <w:color w:val="74777C"/>
          <w:sz w:val="22"/>
          <w:szCs w:val="22"/>
        </w:rPr>
        <w:t xml:space="preserve"> aus</w:t>
      </w:r>
      <w:r>
        <w:rPr>
          <w:rFonts w:eastAsia="Times New Roman"/>
          <w:color w:val="74777C"/>
          <w:sz w:val="22"/>
          <w:szCs w:val="22"/>
        </w:rPr>
        <w:t>zu</w:t>
      </w:r>
      <w:r w:rsidRPr="00D25070">
        <w:rPr>
          <w:rFonts w:eastAsia="Times New Roman"/>
          <w:color w:val="74777C"/>
          <w:sz w:val="22"/>
          <w:szCs w:val="22"/>
        </w:rPr>
        <w:t>statten</w:t>
      </w:r>
      <w:r>
        <w:rPr>
          <w:rFonts w:eastAsia="Times New Roman"/>
          <w:color w:val="74777C"/>
          <w:sz w:val="22"/>
          <w:szCs w:val="22"/>
        </w:rPr>
        <w:t xml:space="preserve">, um die Kund*innen </w:t>
      </w:r>
      <w:r w:rsidRPr="00D25070">
        <w:rPr>
          <w:rFonts w:eastAsia="Times New Roman"/>
          <w:color w:val="74777C"/>
          <w:sz w:val="22"/>
          <w:szCs w:val="22"/>
        </w:rPr>
        <w:t xml:space="preserve">frühzeitig auf die </w:t>
      </w:r>
      <w:r>
        <w:rPr>
          <w:rFonts w:eastAsia="Times New Roman"/>
          <w:color w:val="74777C"/>
          <w:sz w:val="22"/>
          <w:szCs w:val="22"/>
        </w:rPr>
        <w:t xml:space="preserve">sensible </w:t>
      </w:r>
      <w:r w:rsidRPr="00D25070">
        <w:rPr>
          <w:rFonts w:eastAsia="Times New Roman"/>
          <w:color w:val="74777C"/>
          <w:sz w:val="22"/>
          <w:szCs w:val="22"/>
        </w:rPr>
        <w:t>eRezept</w:t>
      </w:r>
      <w:r>
        <w:rPr>
          <w:rFonts w:eastAsia="Times New Roman"/>
          <w:color w:val="74777C"/>
          <w:sz w:val="22"/>
          <w:szCs w:val="22"/>
        </w:rPr>
        <w:t>-</w:t>
      </w:r>
      <w:r w:rsidRPr="00D25070">
        <w:rPr>
          <w:rFonts w:eastAsia="Times New Roman"/>
          <w:color w:val="74777C"/>
          <w:sz w:val="22"/>
          <w:szCs w:val="22"/>
        </w:rPr>
        <w:t>Thematik hinzuweisen</w:t>
      </w:r>
      <w:r>
        <w:rPr>
          <w:rFonts w:eastAsia="Times New Roman"/>
          <w:color w:val="74777C"/>
          <w:sz w:val="22"/>
          <w:szCs w:val="22"/>
        </w:rPr>
        <w:t xml:space="preserve">. </w:t>
      </w:r>
      <w:r w:rsidR="00FA6D05">
        <w:rPr>
          <w:rFonts w:eastAsia="Times New Roman"/>
          <w:color w:val="74777C"/>
          <w:sz w:val="22"/>
          <w:szCs w:val="22"/>
        </w:rPr>
        <w:t xml:space="preserve">Um zu zeigen, </w:t>
      </w:r>
      <w:r w:rsidRPr="00D25070">
        <w:rPr>
          <w:rFonts w:eastAsia="Times New Roman"/>
          <w:color w:val="74777C"/>
          <w:sz w:val="22"/>
          <w:szCs w:val="22"/>
        </w:rPr>
        <w:t xml:space="preserve">dass </w:t>
      </w:r>
      <w:r w:rsidR="00FA6D05">
        <w:rPr>
          <w:rFonts w:eastAsia="Times New Roman"/>
          <w:color w:val="74777C"/>
          <w:sz w:val="22"/>
          <w:szCs w:val="22"/>
        </w:rPr>
        <w:t>die Vor-Ort-</w:t>
      </w:r>
      <w:r w:rsidRPr="00D25070">
        <w:rPr>
          <w:rFonts w:eastAsia="Times New Roman"/>
          <w:color w:val="74777C"/>
          <w:sz w:val="22"/>
          <w:szCs w:val="22"/>
        </w:rPr>
        <w:t xml:space="preserve">Apotheken </w:t>
      </w:r>
      <w:r w:rsidR="00FA6D05">
        <w:rPr>
          <w:rFonts w:eastAsia="Times New Roman"/>
          <w:color w:val="74777C"/>
          <w:sz w:val="22"/>
          <w:szCs w:val="22"/>
        </w:rPr>
        <w:t xml:space="preserve">auch beim Thema eRezept </w:t>
      </w:r>
      <w:r w:rsidRPr="00D25070">
        <w:rPr>
          <w:rFonts w:eastAsia="Times New Roman"/>
          <w:color w:val="74777C"/>
          <w:sz w:val="22"/>
          <w:szCs w:val="22"/>
        </w:rPr>
        <w:t xml:space="preserve">der Ansprechpartner Nummer 1 </w:t>
      </w:r>
      <w:r w:rsidR="00FA6D05">
        <w:rPr>
          <w:rFonts w:eastAsia="Times New Roman"/>
          <w:color w:val="74777C"/>
          <w:sz w:val="22"/>
          <w:szCs w:val="22"/>
        </w:rPr>
        <w:t xml:space="preserve">sind, der mit fundierten Inhalten informiert, Vertrauen vermittelt, Ängste abbaut und die Kundenbindung </w:t>
      </w:r>
      <w:r w:rsidRPr="00D25070">
        <w:rPr>
          <w:rFonts w:eastAsia="Times New Roman"/>
          <w:color w:val="74777C"/>
          <w:sz w:val="22"/>
          <w:szCs w:val="22"/>
        </w:rPr>
        <w:t>durch persönliche Nähe</w:t>
      </w:r>
      <w:r w:rsidR="00FA6D05">
        <w:rPr>
          <w:rFonts w:eastAsia="Times New Roman"/>
          <w:color w:val="74777C"/>
          <w:sz w:val="22"/>
          <w:szCs w:val="22"/>
        </w:rPr>
        <w:t xml:space="preserve"> stärkt. »</w:t>
      </w:r>
      <w:r w:rsidR="00FA6D05" w:rsidRPr="00FA6D05">
        <w:rPr>
          <w:rFonts w:eastAsia="Times New Roman"/>
          <w:color w:val="74777C"/>
          <w:sz w:val="22"/>
          <w:szCs w:val="22"/>
        </w:rPr>
        <w:t xml:space="preserve">Wir als </w:t>
      </w:r>
      <w:r w:rsidR="00FA6D05">
        <w:rPr>
          <w:rFonts w:eastAsia="Times New Roman"/>
          <w:color w:val="74777C"/>
          <w:sz w:val="22"/>
          <w:szCs w:val="22"/>
        </w:rPr>
        <w:t xml:space="preserve">LINDA </w:t>
      </w:r>
      <w:r w:rsidR="00FA6D05" w:rsidRPr="00FA6D05">
        <w:rPr>
          <w:rFonts w:eastAsia="Times New Roman"/>
          <w:color w:val="74777C"/>
          <w:sz w:val="22"/>
          <w:szCs w:val="22"/>
        </w:rPr>
        <w:t xml:space="preserve">Apotheken </w:t>
      </w:r>
      <w:r w:rsidR="00FA6D05">
        <w:rPr>
          <w:rFonts w:eastAsia="Times New Roman"/>
          <w:color w:val="74777C"/>
          <w:sz w:val="22"/>
          <w:szCs w:val="22"/>
        </w:rPr>
        <w:t xml:space="preserve">möchten die Themen eRezept und Digitalisierung </w:t>
      </w:r>
      <w:r w:rsidR="00FA6D05" w:rsidRPr="00FA6D05">
        <w:rPr>
          <w:rFonts w:eastAsia="Times New Roman"/>
          <w:color w:val="74777C"/>
          <w:sz w:val="22"/>
          <w:szCs w:val="22"/>
        </w:rPr>
        <w:t>positiv annehmen und voranbringen, aber nicht um jeden Preis. eRezept bedeutet nicht nur</w:t>
      </w:r>
      <w:r w:rsidR="00FA6D05">
        <w:rPr>
          <w:rFonts w:eastAsia="Times New Roman"/>
          <w:color w:val="74777C"/>
          <w:sz w:val="22"/>
          <w:szCs w:val="22"/>
        </w:rPr>
        <w:t>,</w:t>
      </w:r>
      <w:r w:rsidR="00FA6D05" w:rsidRPr="00FA6D05">
        <w:rPr>
          <w:rFonts w:eastAsia="Times New Roman"/>
          <w:color w:val="74777C"/>
          <w:sz w:val="22"/>
          <w:szCs w:val="22"/>
        </w:rPr>
        <w:t xml:space="preserve"> auf dem Smartphone einen Knopf zu drücken</w:t>
      </w:r>
      <w:r w:rsidR="00FA6D05">
        <w:rPr>
          <w:rFonts w:eastAsia="Times New Roman"/>
          <w:color w:val="74777C"/>
          <w:sz w:val="22"/>
          <w:szCs w:val="22"/>
        </w:rPr>
        <w:t xml:space="preserve">. Es geht darum, </w:t>
      </w:r>
      <w:r w:rsidR="00FA6D05" w:rsidRPr="00FA6D05">
        <w:rPr>
          <w:rFonts w:eastAsia="Times New Roman"/>
          <w:color w:val="74777C"/>
          <w:sz w:val="22"/>
          <w:szCs w:val="22"/>
        </w:rPr>
        <w:t>digitale Convenience mit Verantwortung</w:t>
      </w:r>
      <w:r w:rsidR="00FA6D05">
        <w:rPr>
          <w:rFonts w:eastAsia="Times New Roman"/>
          <w:color w:val="74777C"/>
          <w:sz w:val="22"/>
          <w:szCs w:val="22"/>
        </w:rPr>
        <w:t xml:space="preserve"> für</w:t>
      </w:r>
      <w:r w:rsidR="00FA6D05" w:rsidRPr="00FA6D05">
        <w:rPr>
          <w:rFonts w:eastAsia="Times New Roman"/>
          <w:color w:val="74777C"/>
          <w:sz w:val="22"/>
          <w:szCs w:val="22"/>
        </w:rPr>
        <w:t xml:space="preserve"> die Gesundheit der Nutzer zu verbinden. </w:t>
      </w:r>
      <w:r w:rsidR="00FA6D05">
        <w:rPr>
          <w:rFonts w:eastAsia="Times New Roman"/>
          <w:color w:val="74777C"/>
          <w:sz w:val="22"/>
          <w:szCs w:val="22"/>
        </w:rPr>
        <w:t xml:space="preserve">Und dafür stehen unsere Apotheken«, sagt Tscholl. </w:t>
      </w:r>
    </w:p>
    <w:p w14:paraId="2E4BDE2B" w14:textId="023BA788" w:rsidR="00381336" w:rsidRDefault="00381336" w:rsidP="001E6F66">
      <w:pPr>
        <w:pStyle w:val="EinfAbs"/>
        <w:rPr>
          <w:rFonts w:ascii="Arial" w:hAnsi="Arial" w:cs="Arial"/>
          <w:color w:val="74777C"/>
          <w:sz w:val="20"/>
          <w:szCs w:val="20"/>
        </w:rPr>
      </w:pPr>
    </w:p>
    <w:p w14:paraId="4596CA72" w14:textId="77777777" w:rsidR="00FA6D05" w:rsidRDefault="00FA6D05" w:rsidP="001E6F66">
      <w:pPr>
        <w:pStyle w:val="EinfAbs"/>
        <w:rPr>
          <w:rFonts w:ascii="Arial" w:hAnsi="Arial" w:cs="Arial"/>
          <w:color w:val="74777C"/>
          <w:sz w:val="20"/>
          <w:szCs w:val="20"/>
        </w:rPr>
      </w:pPr>
    </w:p>
    <w:p w14:paraId="169C74E2" w14:textId="77777777" w:rsidR="009A4DE8" w:rsidRPr="00975797" w:rsidRDefault="009A4DE8" w:rsidP="009A4DE8">
      <w:pPr>
        <w:autoSpaceDE w:val="0"/>
        <w:autoSpaceDN w:val="0"/>
        <w:spacing w:line="288" w:lineRule="auto"/>
        <w:rPr>
          <w:rFonts w:eastAsia="Calibri"/>
          <w:b/>
          <w:bCs/>
          <w:color w:val="74787C"/>
          <w:sz w:val="22"/>
          <w:szCs w:val="22"/>
        </w:rPr>
      </w:pPr>
      <w:r w:rsidRPr="00975797">
        <w:rPr>
          <w:rFonts w:eastAsia="Calibri"/>
          <w:b/>
          <w:bCs/>
          <w:color w:val="C8DFA6"/>
          <w:sz w:val="22"/>
          <w:szCs w:val="22"/>
        </w:rPr>
        <w:t xml:space="preserve">&gt; </w:t>
      </w:r>
      <w:r w:rsidRPr="00975797">
        <w:rPr>
          <w:rFonts w:eastAsia="Times New Roman"/>
          <w:b/>
          <w:bCs/>
          <w:color w:val="74777C"/>
          <w:sz w:val="22"/>
          <w:szCs w:val="22"/>
        </w:rPr>
        <w:t>ZU LINDA APOTHEKEN/LINDA AG</w:t>
      </w:r>
    </w:p>
    <w:p w14:paraId="35B521EB" w14:textId="1DE71D0C" w:rsidR="009A4DE8" w:rsidRPr="009A4DE8" w:rsidRDefault="009A4DE8" w:rsidP="009A4DE8">
      <w:pPr>
        <w:autoSpaceDE w:val="0"/>
        <w:autoSpaceDN w:val="0"/>
        <w:jc w:val="both"/>
        <w:rPr>
          <w:rFonts w:eastAsia="Calibri"/>
          <w:color w:val="74787C"/>
          <w:sz w:val="18"/>
          <w:szCs w:val="18"/>
        </w:rPr>
      </w:pPr>
      <w:r w:rsidRPr="009A4DE8">
        <w:rPr>
          <w:rFonts w:eastAsia="Calibri"/>
          <w:color w:val="74787C"/>
          <w:sz w:val="18"/>
          <w:szCs w:val="18"/>
        </w:rPr>
        <w:t>Das Prinzip ist einfach: Apotheker haben sich zusammengetan, um ihren Beruf mit der eigenen Apotheke vor Ort unter der gemeinsamen Dachmarke LINDA Apotheken auszuüben. LINDA ist die deutschlandweit bekannteste Premium-Apothekendachmarke selbstständiger Apotheker und Marktführer in ihrem Segment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>1</w:t>
      </w:r>
      <w:r w:rsidRPr="009A4DE8">
        <w:rPr>
          <w:rFonts w:eastAsia="Calibri"/>
          <w:color w:val="74787C"/>
          <w:sz w:val="18"/>
          <w:szCs w:val="18"/>
        </w:rPr>
        <w:t xml:space="preserve">. Das HANDELSBLATT vergab </w:t>
      </w:r>
      <w:r w:rsidR="00900D94">
        <w:rPr>
          <w:rFonts w:eastAsia="Calibri"/>
          <w:color w:val="74787C"/>
          <w:sz w:val="18"/>
          <w:szCs w:val="18"/>
        </w:rPr>
        <w:t xml:space="preserve">im Ranking </w:t>
      </w:r>
      <w:r w:rsidRPr="009A4DE8">
        <w:rPr>
          <w:rFonts w:eastAsia="Calibri"/>
          <w:color w:val="74787C"/>
          <w:sz w:val="18"/>
          <w:szCs w:val="18"/>
        </w:rPr>
        <w:t xml:space="preserve">»Deutschlands Beste Händler 2021« </w:t>
      </w:r>
      <w:r w:rsidR="00900D94">
        <w:rPr>
          <w:rFonts w:eastAsia="Calibri"/>
          <w:color w:val="74787C"/>
          <w:sz w:val="18"/>
          <w:szCs w:val="18"/>
        </w:rPr>
        <w:t xml:space="preserve">in der Kategorie Apothekenkooperationen den 1. Platz </w:t>
      </w:r>
      <w:r w:rsidRPr="009A4DE8">
        <w:rPr>
          <w:rFonts w:eastAsia="Calibri"/>
          <w:color w:val="74787C"/>
          <w:sz w:val="18"/>
          <w:szCs w:val="18"/>
        </w:rPr>
        <w:t>an die LINDA Apotheken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>2</w:t>
      </w:r>
      <w:r w:rsidRPr="009A4DE8">
        <w:rPr>
          <w:rFonts w:eastAsia="Calibri"/>
          <w:color w:val="74787C"/>
          <w:sz w:val="18"/>
          <w:szCs w:val="18"/>
        </w:rPr>
        <w:t>. Die LINDA Apotheken verfügen über eine ausgezeichnete Service-Qualität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 xml:space="preserve">3 </w:t>
      </w:r>
      <w:r w:rsidRPr="009A4DE8">
        <w:rPr>
          <w:rFonts w:eastAsia="Calibri"/>
          <w:color w:val="74787C"/>
          <w:sz w:val="18"/>
          <w:szCs w:val="18"/>
        </w:rPr>
        <w:t>und überzeugen durch eine herausragende Kundenzufriedenheit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>4</w:t>
      </w:r>
      <w:r w:rsidRPr="009A4DE8">
        <w:rPr>
          <w:rFonts w:eastAsia="Calibri"/>
          <w:color w:val="74787C"/>
          <w:sz w:val="18"/>
          <w:szCs w:val="18"/>
        </w:rPr>
        <w:t>. Auch BILD attestierte den LINDA Apotheken höchsten Kundennutzen mit dem Siegel »Deutschlands Kundenkönig 2021« in der Kategorie Apotheken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>5</w:t>
      </w:r>
      <w:r w:rsidRPr="009A4DE8">
        <w:rPr>
          <w:rFonts w:eastAsia="Calibri"/>
          <w:color w:val="74787C"/>
          <w:sz w:val="18"/>
          <w:szCs w:val="18"/>
        </w:rPr>
        <w:t>. LINDA gewann den »Apotheken-Kooperationspreis 2021« (Coop-Study) für die beste Umsetzung von Kooperationsvorgaben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>6</w:t>
      </w:r>
      <w:r w:rsidRPr="009A4DE8">
        <w:rPr>
          <w:rFonts w:eastAsia="Calibri"/>
          <w:color w:val="74787C"/>
          <w:sz w:val="18"/>
          <w:szCs w:val="18"/>
        </w:rPr>
        <w:t xml:space="preserve"> und die LINDA eigene Kampagne zum Thema eRezept wurde</w:t>
      </w:r>
      <w:r w:rsidR="00900D94">
        <w:rPr>
          <w:rFonts w:eastAsia="Calibri"/>
          <w:color w:val="74787C"/>
          <w:sz w:val="18"/>
          <w:szCs w:val="18"/>
        </w:rPr>
        <w:t xml:space="preserve"> ebenfalls 2021</w:t>
      </w:r>
      <w:r w:rsidRPr="009A4DE8">
        <w:rPr>
          <w:rFonts w:eastAsia="Calibri"/>
          <w:color w:val="74787C"/>
          <w:sz w:val="18"/>
          <w:szCs w:val="18"/>
        </w:rPr>
        <w:t xml:space="preserve"> mit dem »VISION.A Award« </w:t>
      </w:r>
      <w:r w:rsidR="00900D94">
        <w:rPr>
          <w:rFonts w:eastAsia="Calibri"/>
          <w:color w:val="74787C"/>
          <w:sz w:val="18"/>
          <w:szCs w:val="18"/>
        </w:rPr>
        <w:t xml:space="preserve">in </w:t>
      </w:r>
      <w:r w:rsidRPr="009A4DE8">
        <w:rPr>
          <w:rFonts w:eastAsia="Calibri"/>
          <w:color w:val="74787C"/>
          <w:sz w:val="18"/>
          <w:szCs w:val="18"/>
        </w:rPr>
        <w:t>Silber</w:t>
      </w:r>
      <w:r w:rsidR="00900D94">
        <w:rPr>
          <w:rFonts w:eastAsia="Calibri"/>
          <w:color w:val="74787C"/>
          <w:sz w:val="18"/>
          <w:szCs w:val="18"/>
        </w:rPr>
        <w:t xml:space="preserve"> ausgezeichnet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>6</w:t>
      </w:r>
      <w:r w:rsidRPr="009A4DE8">
        <w:rPr>
          <w:rFonts w:eastAsia="Calibri"/>
          <w:color w:val="74787C"/>
          <w:sz w:val="18"/>
          <w:szCs w:val="18"/>
        </w:rPr>
        <w:t xml:space="preserve">. Der 1. Platz beim »App Award 2021« </w:t>
      </w:r>
      <w:r w:rsidR="00900D94">
        <w:rPr>
          <w:rFonts w:eastAsia="Calibri"/>
          <w:color w:val="74787C"/>
          <w:sz w:val="18"/>
          <w:szCs w:val="18"/>
        </w:rPr>
        <w:t xml:space="preserve">in der Kategorie Apothekenkooperationen </w:t>
      </w:r>
      <w:r w:rsidRPr="009A4DE8">
        <w:rPr>
          <w:rFonts w:eastAsia="Calibri"/>
          <w:color w:val="74787C"/>
          <w:sz w:val="18"/>
          <w:szCs w:val="18"/>
        </w:rPr>
        <w:t>beweist zudem, dass die LINDA Apotheken auch digital sehr gut aufgestellt sind</w:t>
      </w:r>
      <w:r w:rsidRPr="009A4DE8">
        <w:rPr>
          <w:rFonts w:eastAsia="Calibri"/>
          <w:color w:val="74787C"/>
          <w:sz w:val="18"/>
          <w:szCs w:val="18"/>
          <w:vertAlign w:val="superscript"/>
        </w:rPr>
        <w:t>7</w:t>
      </w:r>
      <w:r w:rsidRPr="009A4DE8">
        <w:rPr>
          <w:rFonts w:eastAsia="Calibri"/>
          <w:color w:val="74787C"/>
          <w:sz w:val="18"/>
          <w:szCs w:val="18"/>
        </w:rPr>
        <w:t>. Eigentümerin der Dachmarke LINDA Apotheken ist die LINDA AG</w:t>
      </w:r>
      <w:r w:rsidR="00A95E54">
        <w:rPr>
          <w:rFonts w:eastAsia="Calibri"/>
          <w:color w:val="74787C"/>
          <w:sz w:val="18"/>
          <w:szCs w:val="18"/>
        </w:rPr>
        <w:t>, die sich dafür einsetzt, dass</w:t>
      </w:r>
      <w:r w:rsidRPr="009A4DE8">
        <w:rPr>
          <w:rFonts w:eastAsia="Calibri"/>
          <w:color w:val="74787C"/>
          <w:sz w:val="18"/>
          <w:szCs w:val="18"/>
        </w:rPr>
        <w:t xml:space="preserve"> sich </w:t>
      </w:r>
      <w:r w:rsidR="00A95E54">
        <w:rPr>
          <w:rFonts w:eastAsia="Calibri"/>
          <w:color w:val="74787C"/>
          <w:sz w:val="18"/>
          <w:szCs w:val="18"/>
        </w:rPr>
        <w:t xml:space="preserve">die </w:t>
      </w:r>
      <w:r w:rsidR="00A95E54" w:rsidRPr="009A4DE8">
        <w:rPr>
          <w:rFonts w:eastAsia="Calibri"/>
          <w:color w:val="74787C"/>
          <w:sz w:val="18"/>
          <w:szCs w:val="18"/>
        </w:rPr>
        <w:t>selbstständigen inhabergeführten Apotheken</w:t>
      </w:r>
      <w:r w:rsidR="00A95E54" w:rsidRPr="009A4DE8">
        <w:rPr>
          <w:rFonts w:eastAsia="Calibri"/>
          <w:color w:val="74787C"/>
          <w:sz w:val="18"/>
          <w:szCs w:val="18"/>
        </w:rPr>
        <w:t xml:space="preserve"> </w:t>
      </w:r>
      <w:r w:rsidRPr="009A4DE8">
        <w:rPr>
          <w:rFonts w:eastAsia="Calibri"/>
          <w:color w:val="74787C"/>
          <w:sz w:val="18"/>
          <w:szCs w:val="18"/>
        </w:rPr>
        <w:t>zukunftsorientiert</w:t>
      </w:r>
      <w:r w:rsidR="00A95E54">
        <w:rPr>
          <w:rFonts w:eastAsia="Calibri"/>
          <w:color w:val="74787C"/>
          <w:sz w:val="18"/>
          <w:szCs w:val="18"/>
        </w:rPr>
        <w:t xml:space="preserve"> positionieren und ihre Eigenständigkeit und Unabhängigkeit bewahren. </w:t>
      </w:r>
      <w:r w:rsidRPr="009A4DE8">
        <w:rPr>
          <w:rFonts w:eastAsia="Calibri"/>
          <w:color w:val="74787C"/>
          <w:sz w:val="18"/>
          <w:szCs w:val="18"/>
        </w:rPr>
        <w:t>Sitz der LINDA AG ist Köln.</w:t>
      </w:r>
    </w:p>
    <w:p w14:paraId="00E30047" w14:textId="77777777" w:rsidR="009A4DE8" w:rsidRPr="009A4DE8" w:rsidRDefault="009A4DE8" w:rsidP="009A4DE8">
      <w:pPr>
        <w:autoSpaceDE w:val="0"/>
        <w:autoSpaceDN w:val="0"/>
        <w:jc w:val="both"/>
        <w:rPr>
          <w:rFonts w:eastAsia="Calibri"/>
          <w:color w:val="74787C"/>
          <w:sz w:val="18"/>
          <w:szCs w:val="18"/>
        </w:rPr>
      </w:pPr>
    </w:p>
    <w:p w14:paraId="1F8E5759" w14:textId="77777777" w:rsidR="009A4DE8" w:rsidRPr="009A4DE8" w:rsidRDefault="009A4DE8" w:rsidP="009A4DE8">
      <w:pPr>
        <w:autoSpaceDE w:val="0"/>
        <w:autoSpaceDN w:val="0"/>
        <w:jc w:val="both"/>
        <w:rPr>
          <w:rFonts w:eastAsia="Calibri"/>
          <w:color w:val="74787C"/>
          <w:sz w:val="15"/>
          <w:szCs w:val="15"/>
        </w:rPr>
      </w:pPr>
      <w:r w:rsidRPr="009A4DE8">
        <w:rPr>
          <w:rFonts w:eastAsia="Calibri"/>
          <w:color w:val="74787C"/>
          <w:sz w:val="15"/>
          <w:szCs w:val="15"/>
          <w:vertAlign w:val="superscript"/>
        </w:rPr>
        <w:t>1</w:t>
      </w:r>
      <w:r w:rsidRPr="009A4DE8">
        <w:rPr>
          <w:rFonts w:eastAsia="Calibri"/>
          <w:color w:val="74787C"/>
          <w:sz w:val="15"/>
          <w:szCs w:val="15"/>
        </w:rPr>
        <w:t xml:space="preserve">Auszeichnung zur »Marke des Jahrhunderts« in der Produktgattung Apotheke, Markenpreis des Verlags Deutsche Standards Editionen GmbH, 2022; </w:t>
      </w:r>
      <w:r w:rsidRPr="009A4DE8">
        <w:rPr>
          <w:rFonts w:eastAsia="Calibri"/>
          <w:color w:val="74787C"/>
          <w:sz w:val="15"/>
          <w:szCs w:val="15"/>
          <w:vertAlign w:val="superscript"/>
        </w:rPr>
        <w:t>2</w:t>
      </w:r>
      <w:r w:rsidRPr="009A4DE8">
        <w:rPr>
          <w:rFonts w:eastAsia="Calibri"/>
          <w:color w:val="74787C"/>
          <w:sz w:val="15"/>
          <w:szCs w:val="15"/>
        </w:rPr>
        <w:t xml:space="preserve">Platz 1 bei der Studie »Deutschlands Beste Händler 2021« in der Kategorie Apothekenkooperationen, Service Value GmbH und HANDELSBLATT, 2021; </w:t>
      </w:r>
      <w:r w:rsidRPr="009A4DE8">
        <w:rPr>
          <w:rFonts w:eastAsia="Calibri"/>
          <w:color w:val="74787C"/>
          <w:sz w:val="15"/>
          <w:szCs w:val="15"/>
          <w:vertAlign w:val="superscript"/>
        </w:rPr>
        <w:t>3</w:t>
      </w:r>
      <w:r w:rsidRPr="009A4DE8">
        <w:rPr>
          <w:rFonts w:eastAsia="Calibri"/>
          <w:color w:val="74787C"/>
          <w:sz w:val="15"/>
          <w:szCs w:val="15"/>
        </w:rPr>
        <w:t xml:space="preserve">Nr. 1 der Apothekenkooperationen, Studie »Service-Champions im erlebten Kundenservice«, Service Value GmbH und DIE WELT, 2020; </w:t>
      </w:r>
      <w:r w:rsidRPr="009A4DE8">
        <w:rPr>
          <w:rFonts w:eastAsia="Calibri"/>
          <w:color w:val="74787C"/>
          <w:sz w:val="15"/>
          <w:szCs w:val="15"/>
          <w:vertAlign w:val="superscript"/>
        </w:rPr>
        <w:t>4</w:t>
      </w:r>
      <w:r w:rsidRPr="009A4DE8">
        <w:rPr>
          <w:rFonts w:eastAsia="Calibri"/>
          <w:color w:val="74787C"/>
          <w:sz w:val="15"/>
          <w:szCs w:val="15"/>
        </w:rPr>
        <w:t xml:space="preserve">Prädikat »Herausragende Kundenzufriedenheit« beim »Deutschen Kunden-Award 2020/21«, DtGV (Deutsche Gesellschaft für Verbraucherstudien mbH), 2020; </w:t>
      </w:r>
      <w:r w:rsidRPr="009A4DE8">
        <w:rPr>
          <w:rFonts w:eastAsia="Calibri"/>
          <w:color w:val="74787C"/>
          <w:sz w:val="15"/>
          <w:szCs w:val="15"/>
          <w:vertAlign w:val="superscript"/>
        </w:rPr>
        <w:t>5</w:t>
      </w:r>
      <w:r w:rsidRPr="009A4DE8">
        <w:rPr>
          <w:rFonts w:eastAsia="Calibri"/>
          <w:color w:val="74787C"/>
          <w:sz w:val="15"/>
          <w:szCs w:val="15"/>
        </w:rPr>
        <w:t xml:space="preserve">Prädikat »Höchster Kundennutzen« bei der Auszeichnung »Deutschlands Kundenkönig« in der Kategorie Apotheken, Service Value GmbH und BILD Siegel, 2021; </w:t>
      </w:r>
      <w:r w:rsidRPr="009A4DE8">
        <w:rPr>
          <w:rFonts w:eastAsia="Calibri"/>
          <w:color w:val="74787C"/>
          <w:sz w:val="15"/>
          <w:szCs w:val="15"/>
          <w:vertAlign w:val="superscript"/>
        </w:rPr>
        <w:t>6</w:t>
      </w:r>
      <w:r w:rsidRPr="009A4DE8">
        <w:rPr>
          <w:rFonts w:eastAsia="Calibri"/>
          <w:color w:val="74787C"/>
          <w:sz w:val="15"/>
          <w:szCs w:val="15"/>
        </w:rPr>
        <w:t xml:space="preserve">Silberauszeichnung »VISION.A-Award« in der Kategorie »Beste Kampagne«, VISION.A – Die Digitalkonferenz von apotheke adhoc und NOVENTI, 2021; </w:t>
      </w:r>
      <w:r w:rsidRPr="009A4DE8">
        <w:rPr>
          <w:rFonts w:eastAsia="Calibri"/>
          <w:color w:val="74787C"/>
          <w:sz w:val="15"/>
          <w:szCs w:val="15"/>
          <w:vertAlign w:val="superscript"/>
        </w:rPr>
        <w:t>7</w:t>
      </w:r>
      <w:r w:rsidRPr="009A4DE8">
        <w:rPr>
          <w:rFonts w:eastAsia="Calibri"/>
          <w:color w:val="74787C"/>
          <w:sz w:val="15"/>
          <w:szCs w:val="15"/>
        </w:rPr>
        <w:t>Platz 1 beim »App Award 2021« in der Kategorie Apothekenkooperationen, DtGV (Deutsche Gesellschaft f. Verbraucherstudien), 2021.</w:t>
      </w:r>
    </w:p>
    <w:p w14:paraId="0D133701" w14:textId="32B42E65" w:rsidR="00B92B43" w:rsidRDefault="00B92B43" w:rsidP="001E6F66">
      <w:pPr>
        <w:pStyle w:val="EinfAbs"/>
        <w:rPr>
          <w:rFonts w:ascii="Arial" w:hAnsi="Arial" w:cs="Arial"/>
          <w:color w:val="74777C"/>
          <w:sz w:val="20"/>
          <w:szCs w:val="20"/>
        </w:rPr>
      </w:pPr>
    </w:p>
    <w:p w14:paraId="4564B993" w14:textId="77777777" w:rsidR="009A4DE8" w:rsidRDefault="009A4DE8" w:rsidP="001E6F66">
      <w:pPr>
        <w:pStyle w:val="EinfAbs"/>
        <w:rPr>
          <w:rFonts w:ascii="Arial" w:hAnsi="Arial" w:cs="Arial"/>
          <w:color w:val="74777C"/>
          <w:sz w:val="20"/>
          <w:szCs w:val="20"/>
        </w:rPr>
      </w:pPr>
    </w:p>
    <w:p w14:paraId="59CF82B6" w14:textId="0508E588" w:rsidR="00381336" w:rsidRDefault="00381336" w:rsidP="001E6F66">
      <w:pPr>
        <w:pStyle w:val="EinfAbs"/>
        <w:rPr>
          <w:rFonts w:ascii="Arial" w:hAnsi="Arial" w:cs="Arial"/>
          <w:color w:val="74777C"/>
          <w:sz w:val="20"/>
          <w:szCs w:val="20"/>
        </w:rPr>
      </w:pPr>
      <w:r w:rsidRPr="00381336">
        <w:rPr>
          <w:rFonts w:ascii="Arial" w:eastAsia="Calibri" w:hAnsi="Arial" w:cs="Arial"/>
          <w:b/>
          <w:bCs/>
          <w:color w:val="C8DFA6"/>
          <w:sz w:val="22"/>
          <w:szCs w:val="22"/>
        </w:rPr>
        <w:t>&gt;</w:t>
      </w:r>
      <w:r w:rsidRPr="00463FF6">
        <w:rPr>
          <w:rFonts w:ascii="Arial" w:hAnsi="Arial" w:cs="Arial"/>
          <w:color w:val="C7DEA5"/>
          <w:position w:val="2"/>
          <w:sz w:val="22"/>
          <w:szCs w:val="22"/>
        </w:rPr>
        <w:t xml:space="preserve"> </w:t>
      </w:r>
      <w:r w:rsidRPr="00463FF6">
        <w:rPr>
          <w:rFonts w:ascii="Arial" w:hAnsi="Arial" w:cs="Arial"/>
          <w:b/>
          <w:bCs/>
          <w:color w:val="74777C"/>
          <w:sz w:val="22"/>
          <w:szCs w:val="22"/>
        </w:rPr>
        <w:t>KONTAKT</w:t>
      </w:r>
    </w:p>
    <w:p w14:paraId="034371B1" w14:textId="7F43204D" w:rsidR="001E6F66" w:rsidRPr="00B92B43" w:rsidRDefault="001E6F66" w:rsidP="00B92B4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 xml:space="preserve">LINDA </w:t>
      </w:r>
      <w:r w:rsidR="008D129B" w:rsidRPr="00B92B43">
        <w:rPr>
          <w:rFonts w:ascii="Arial" w:hAnsi="Arial" w:cs="Arial"/>
          <w:color w:val="74777C"/>
          <w:sz w:val="18"/>
          <w:szCs w:val="18"/>
        </w:rPr>
        <w:t>AG</w:t>
      </w:r>
      <w:r w:rsidR="00B92B43" w:rsidRPr="00B92B43">
        <w:rPr>
          <w:rFonts w:ascii="Arial" w:hAnsi="Arial" w:cs="Arial"/>
          <w:b/>
          <w:bCs/>
          <w:color w:val="74777C"/>
          <w:sz w:val="18"/>
          <w:szCs w:val="18"/>
        </w:rPr>
        <w:t xml:space="preserve"> </w:t>
      </w:r>
      <w:r w:rsidR="00B92B43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B92B43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B92B43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B92B43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B92B43" w:rsidRPr="00B92B43">
        <w:rPr>
          <w:rFonts w:ascii="Arial" w:hAnsi="Arial" w:cs="Arial"/>
          <w:b/>
          <w:bCs/>
          <w:color w:val="74777C"/>
          <w:sz w:val="18"/>
          <w:szCs w:val="18"/>
        </w:rPr>
        <w:t>t</w:t>
      </w:r>
      <w:r w:rsidR="00B92B43" w:rsidRPr="00B92B43">
        <w:rPr>
          <w:rFonts w:ascii="Arial" w:hAnsi="Arial" w:cs="Arial"/>
          <w:color w:val="74777C"/>
          <w:sz w:val="18"/>
          <w:szCs w:val="18"/>
        </w:rPr>
        <w:t xml:space="preserve"> 0 22 </w:t>
      </w:r>
      <w:r w:rsidR="00160D4F" w:rsidRPr="00B92B43">
        <w:rPr>
          <w:rFonts w:ascii="Arial" w:hAnsi="Arial" w:cs="Arial"/>
          <w:color w:val="74777C"/>
          <w:sz w:val="18"/>
          <w:szCs w:val="18"/>
        </w:rPr>
        <w:t>36.</w:t>
      </w:r>
      <w:r w:rsidR="00B92B43" w:rsidRPr="00B92B43">
        <w:rPr>
          <w:rFonts w:ascii="Arial" w:hAnsi="Arial" w:cs="Arial"/>
          <w:color w:val="74777C"/>
          <w:sz w:val="18"/>
          <w:szCs w:val="18"/>
        </w:rPr>
        <w:t> 8 48 78 - 74</w:t>
      </w:r>
    </w:p>
    <w:p w14:paraId="1EDBDCBE" w14:textId="5E8225EA" w:rsidR="00B92B43" w:rsidRPr="00B92B43" w:rsidRDefault="001E6F66" w:rsidP="00B92B4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Vanessa Tscholl</w:t>
      </w:r>
      <w:r w:rsidRP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 w:rsidRPr="00B92B43">
        <w:rPr>
          <w:rFonts w:ascii="Arial" w:hAnsi="Arial" w:cs="Arial"/>
          <w:b/>
          <w:bCs/>
          <w:color w:val="74777C"/>
          <w:sz w:val="18"/>
          <w:szCs w:val="18"/>
        </w:rPr>
        <w:t>e</w:t>
      </w:r>
      <w:r w:rsidR="00B92B43" w:rsidRPr="00B92B43">
        <w:rPr>
          <w:rFonts w:ascii="Arial" w:hAnsi="Arial" w:cs="Arial"/>
          <w:color w:val="74777C"/>
          <w:sz w:val="18"/>
          <w:szCs w:val="18"/>
        </w:rPr>
        <w:t xml:space="preserve"> tscholl@linda.de</w:t>
      </w:r>
    </w:p>
    <w:p w14:paraId="76381B55" w14:textId="601DFD11" w:rsidR="001E6F66" w:rsidRPr="00B92B43" w:rsidRDefault="001E6F66" w:rsidP="00B92B4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Leitung Marketing &amp; Kommunikation</w:t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="00B92B43" w:rsidRPr="00B92B43">
        <w:rPr>
          <w:rFonts w:ascii="Arial" w:hAnsi="Arial" w:cs="Arial"/>
          <w:sz w:val="18"/>
          <w:szCs w:val="18"/>
        </w:rPr>
        <w:t xml:space="preserve"> </w:t>
      </w:r>
      <w:r w:rsidR="00B92B43" w:rsidRPr="00B92B43">
        <w:rPr>
          <w:rFonts w:ascii="Arial" w:hAnsi="Arial" w:cs="Arial"/>
          <w:color w:val="74777C"/>
          <w:sz w:val="18"/>
          <w:szCs w:val="18"/>
        </w:rPr>
        <w:t>linda-ag.de</w:t>
      </w:r>
      <w:r w:rsidRPr="00B92B43">
        <w:rPr>
          <w:rFonts w:ascii="Arial" w:hAnsi="Arial" w:cs="Arial"/>
          <w:color w:val="74777C"/>
          <w:sz w:val="18"/>
          <w:szCs w:val="18"/>
        </w:rPr>
        <w:tab/>
        <w:t xml:space="preserve"> </w:t>
      </w:r>
    </w:p>
    <w:p w14:paraId="617D83FD" w14:textId="6ACD01DE" w:rsidR="001E6F66" w:rsidRPr="00B92B43" w:rsidRDefault="001E6F66" w:rsidP="00B92B4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Emil-Hoffmann-Straße 1a</w:t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="00B92B43"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="00B92B43" w:rsidRPr="00B92B43">
        <w:rPr>
          <w:rFonts w:ascii="Arial" w:hAnsi="Arial" w:cs="Arial"/>
          <w:color w:val="74777C"/>
          <w:sz w:val="18"/>
          <w:szCs w:val="18"/>
        </w:rPr>
        <w:t>facebook.com/LINDA.Apotheken</w:t>
      </w:r>
    </w:p>
    <w:p w14:paraId="273D6158" w14:textId="5E03DAE7" w:rsidR="001E6F66" w:rsidRPr="00B92B43" w:rsidRDefault="001E6F66" w:rsidP="00B92B4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50996 Köln</w:t>
      </w:r>
      <w:r w:rsidR="00B92B43">
        <w:rPr>
          <w:rFonts w:ascii="Arial" w:hAnsi="Arial" w:cs="Arial"/>
          <w:color w:val="74777C"/>
          <w:sz w:val="18"/>
          <w:szCs w:val="18"/>
        </w:rPr>
        <w:t xml:space="preserve"> </w:t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>
        <w:rPr>
          <w:rFonts w:ascii="Arial" w:hAnsi="Arial" w:cs="Arial"/>
          <w:color w:val="74777C"/>
          <w:sz w:val="18"/>
          <w:szCs w:val="18"/>
        </w:rPr>
        <w:tab/>
      </w:r>
      <w:r w:rsidR="00B92B43"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="00B92B43"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="00B92B43" w:rsidRPr="00B92B43">
        <w:rPr>
          <w:rFonts w:ascii="Arial" w:hAnsi="Arial" w:cs="Arial"/>
          <w:color w:val="74777C"/>
          <w:sz w:val="18"/>
          <w:szCs w:val="18"/>
        </w:rPr>
        <w:t>app.linda.de</w:t>
      </w:r>
    </w:p>
    <w:p w14:paraId="0F56F009" w14:textId="356CE37D" w:rsidR="001C764E" w:rsidRDefault="001C764E">
      <w:pPr>
        <w:rPr>
          <w:rFonts w:eastAsia="Calibri"/>
          <w:b/>
          <w:bCs/>
          <w:color w:val="C8DFA6"/>
          <w:sz w:val="22"/>
          <w:szCs w:val="22"/>
        </w:rPr>
      </w:pPr>
    </w:p>
    <w:p w14:paraId="2D5FEFDA" w14:textId="77777777" w:rsidR="009A4DE8" w:rsidRDefault="009A4DE8">
      <w:pPr>
        <w:rPr>
          <w:rFonts w:eastAsia="Calibri"/>
          <w:b/>
          <w:bCs/>
          <w:color w:val="C8DFA6"/>
          <w:sz w:val="22"/>
          <w:szCs w:val="22"/>
        </w:rPr>
      </w:pPr>
    </w:p>
    <w:p w14:paraId="5C81A44E" w14:textId="470469AD" w:rsidR="00F31413" w:rsidRDefault="00F31413" w:rsidP="00F31413">
      <w:pPr>
        <w:pStyle w:val="EinfAbs"/>
        <w:rPr>
          <w:rFonts w:ascii="Arial" w:hAnsi="Arial" w:cs="Arial"/>
          <w:b/>
          <w:bCs/>
          <w:color w:val="74777C"/>
          <w:sz w:val="22"/>
          <w:szCs w:val="22"/>
        </w:rPr>
      </w:pPr>
      <w:r w:rsidRPr="00381336">
        <w:rPr>
          <w:rFonts w:ascii="Arial" w:eastAsia="Calibri" w:hAnsi="Arial" w:cs="Arial"/>
          <w:b/>
          <w:bCs/>
          <w:color w:val="C8DFA6"/>
          <w:sz w:val="22"/>
          <w:szCs w:val="22"/>
        </w:rPr>
        <w:t>&gt;</w:t>
      </w:r>
      <w:r w:rsidRPr="00463FF6">
        <w:rPr>
          <w:rFonts w:ascii="Arial" w:hAnsi="Arial" w:cs="Arial"/>
          <w:color w:val="C7DEA5"/>
          <w:position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74777C"/>
          <w:sz w:val="22"/>
          <w:szCs w:val="22"/>
        </w:rPr>
        <w:t>BILDMATERIAL</w:t>
      </w:r>
    </w:p>
    <w:p w14:paraId="1728AEFA" w14:textId="05BE91FB" w:rsidR="00215B0E" w:rsidRDefault="00FA6D05" w:rsidP="00215B0E">
      <w:pPr>
        <w:pStyle w:val="EinfAbs"/>
        <w:spacing w:line="240" w:lineRule="auto"/>
        <w:rPr>
          <w:rFonts w:ascii="Arial" w:eastAsia="FangSong" w:hAnsi="Arial" w:cs="Arial"/>
          <w:color w:val="74777C"/>
          <w:sz w:val="22"/>
          <w:szCs w:val="22"/>
        </w:rPr>
      </w:pPr>
      <w:bookmarkStart w:id="2" w:name="_Hlk70933240"/>
      <w:r>
        <w:rPr>
          <w:rFonts w:ascii="Arial" w:eastAsia="FangSong" w:hAnsi="Arial" w:cs="Arial"/>
          <w:noProof/>
          <w:color w:val="74777C"/>
          <w:sz w:val="22"/>
          <w:szCs w:val="22"/>
        </w:rPr>
        <w:lastRenderedPageBreak/>
        <w:drawing>
          <wp:inline distT="0" distB="0" distL="0" distR="0" wp14:anchorId="7AF30274" wp14:editId="62E5D65F">
            <wp:extent cx="5040630" cy="2835275"/>
            <wp:effectExtent l="0" t="0" r="7620" b="3175"/>
            <wp:docPr id="2" name="Grafik 2" descr="Ein Bild, das Text, Person, darstellend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Person, darstellend, stehen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57645" w14:textId="3116FF8C" w:rsidR="00120DD7" w:rsidRDefault="00120DD7" w:rsidP="00215B0E">
      <w:pPr>
        <w:pStyle w:val="EinfAbs"/>
        <w:spacing w:line="240" w:lineRule="auto"/>
        <w:rPr>
          <w:rFonts w:ascii="Arial" w:eastAsia="FangSong" w:hAnsi="Arial" w:cs="Arial"/>
          <w:color w:val="74777C"/>
          <w:sz w:val="22"/>
          <w:szCs w:val="22"/>
        </w:rPr>
      </w:pPr>
    </w:p>
    <w:p w14:paraId="2EF0D096" w14:textId="524DF714" w:rsidR="00F31413" w:rsidRDefault="00F31413" w:rsidP="00B92B43">
      <w:pPr>
        <w:pStyle w:val="EinfAbs"/>
        <w:spacing w:line="240" w:lineRule="auto"/>
        <w:rPr>
          <w:rFonts w:ascii="Arial" w:eastAsia="FangSong" w:hAnsi="Arial" w:cs="Arial"/>
          <w:color w:val="74777C"/>
          <w:sz w:val="22"/>
          <w:szCs w:val="22"/>
        </w:rPr>
      </w:pPr>
      <w:r w:rsidRPr="00F31413">
        <w:rPr>
          <w:rFonts w:ascii="Arial" w:eastAsia="FangSong" w:hAnsi="Arial" w:cs="Arial"/>
          <w:color w:val="74777C"/>
          <w:sz w:val="22"/>
          <w:szCs w:val="22"/>
        </w:rPr>
        <w:t>Bildunterschrift</w:t>
      </w:r>
      <w:r>
        <w:rPr>
          <w:rFonts w:ascii="Arial" w:eastAsia="FangSong" w:hAnsi="Arial" w:cs="Arial"/>
          <w:color w:val="74777C"/>
          <w:sz w:val="22"/>
          <w:szCs w:val="22"/>
        </w:rPr>
        <w:t>:</w:t>
      </w:r>
    </w:p>
    <w:p w14:paraId="140C8DAA" w14:textId="77777777" w:rsidR="00092383" w:rsidRDefault="00092383" w:rsidP="00B92B43">
      <w:pPr>
        <w:pStyle w:val="EinfAbs"/>
        <w:spacing w:line="240" w:lineRule="auto"/>
        <w:rPr>
          <w:rFonts w:ascii="Arial" w:eastAsia="FangSong" w:hAnsi="Arial" w:cs="Arial"/>
          <w:color w:val="74777C"/>
          <w:sz w:val="22"/>
          <w:szCs w:val="22"/>
        </w:rPr>
      </w:pPr>
    </w:p>
    <w:p w14:paraId="203F80E3" w14:textId="4A83DA7E" w:rsidR="00120DD7" w:rsidRPr="00092383" w:rsidRDefault="00F71D61" w:rsidP="00DC284E">
      <w:pPr>
        <w:pStyle w:val="EinfAbs"/>
        <w:spacing w:line="240" w:lineRule="auto"/>
        <w:rPr>
          <w:rFonts w:ascii="Arial" w:eastAsia="FangSong" w:hAnsi="Arial" w:cs="Arial"/>
          <w:color w:val="74777C"/>
          <w:sz w:val="22"/>
          <w:szCs w:val="22"/>
        </w:rPr>
      </w:pPr>
      <w:r>
        <w:rPr>
          <w:rFonts w:ascii="Arial" w:eastAsia="FangSong" w:hAnsi="Arial" w:cs="Arial"/>
          <w:color w:val="74777C"/>
          <w:sz w:val="22"/>
          <w:szCs w:val="22"/>
        </w:rPr>
        <w:t>»Bei der Preisverleihung des VISION.A-Awards in Berlin nahmen Vanessa Tscholl (3. v. l.) und Dr. Benjamin Lieske (2. v. l.) für LINDA den Preis für die zweitbeste Kampagne entgegen.«</w:t>
      </w:r>
    </w:p>
    <w:bookmarkEnd w:id="2"/>
    <w:p w14:paraId="522EE972" w14:textId="6AE28C6E" w:rsidR="009368AD" w:rsidRDefault="009368AD" w:rsidP="00B92B43">
      <w:pPr>
        <w:pStyle w:val="EinfAbs"/>
        <w:spacing w:line="240" w:lineRule="auto"/>
        <w:rPr>
          <w:rFonts w:ascii="Arial" w:eastAsia="FangSong" w:hAnsi="Arial" w:cs="Arial"/>
          <w:color w:val="74777C"/>
          <w:sz w:val="22"/>
          <w:szCs w:val="22"/>
        </w:rPr>
      </w:pPr>
    </w:p>
    <w:p w14:paraId="103254DF" w14:textId="6F0B9B75" w:rsidR="002D2AD8" w:rsidRPr="009368AD" w:rsidRDefault="002D2AD8" w:rsidP="00B92B43">
      <w:pPr>
        <w:pStyle w:val="EinfAbs"/>
        <w:spacing w:line="240" w:lineRule="auto"/>
        <w:rPr>
          <w:rFonts w:ascii="Arial" w:eastAsia="FangSong" w:hAnsi="Arial" w:cs="Arial"/>
          <w:color w:val="74777C"/>
          <w:sz w:val="22"/>
          <w:szCs w:val="22"/>
        </w:rPr>
      </w:pPr>
      <w:r>
        <w:rPr>
          <w:rFonts w:ascii="Arial" w:eastAsia="FangSong" w:hAnsi="Arial" w:cs="Arial"/>
          <w:color w:val="74777C"/>
          <w:sz w:val="22"/>
          <w:szCs w:val="22"/>
        </w:rPr>
        <w:t>Quelle</w:t>
      </w:r>
      <w:r w:rsidR="00F71D61">
        <w:rPr>
          <w:rFonts w:ascii="Arial" w:eastAsia="FangSong" w:hAnsi="Arial" w:cs="Arial"/>
          <w:color w:val="74777C"/>
          <w:sz w:val="22"/>
          <w:szCs w:val="22"/>
        </w:rPr>
        <w:t xml:space="preserve">: </w:t>
      </w:r>
      <w:r w:rsidR="00F71D61" w:rsidRPr="00F71D61">
        <w:rPr>
          <w:rFonts w:ascii="Arial" w:eastAsia="FangSong" w:hAnsi="Arial" w:cs="Arial"/>
          <w:color w:val="74777C"/>
          <w:sz w:val="22"/>
          <w:szCs w:val="22"/>
        </w:rPr>
        <w:t>VISION.A/Andreas Domma</w:t>
      </w:r>
      <w:r w:rsidR="00F71D61">
        <w:rPr>
          <w:rFonts w:ascii="Arial" w:eastAsia="FangSong" w:hAnsi="Arial" w:cs="Arial"/>
          <w:color w:val="74777C"/>
          <w:sz w:val="22"/>
          <w:szCs w:val="22"/>
        </w:rPr>
        <w:t xml:space="preserve"> </w:t>
      </w:r>
    </w:p>
    <w:sectPr w:rsidR="002D2AD8" w:rsidRPr="009368AD" w:rsidSect="00B92B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3117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3BBF" w14:textId="77777777" w:rsidR="004626FA" w:rsidRDefault="004626FA">
      <w:r>
        <w:separator/>
      </w:r>
    </w:p>
  </w:endnote>
  <w:endnote w:type="continuationSeparator" w:id="0">
    <w:p w14:paraId="18323E05" w14:textId="77777777" w:rsidR="004626FA" w:rsidRDefault="0046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tterGothicText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EA21" w14:textId="77777777" w:rsidR="00DD6367" w:rsidRPr="001E6F66" w:rsidRDefault="00DD6367" w:rsidP="00EC2C5F">
    <w:pPr>
      <w:pStyle w:val="Fuzeile"/>
      <w:tabs>
        <w:tab w:val="clear" w:pos="4536"/>
        <w:tab w:val="clear" w:pos="9072"/>
        <w:tab w:val="left" w:pos="493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800E5DA" wp14:editId="157EA5A1">
          <wp:simplePos x="0" y="0"/>
          <wp:positionH relativeFrom="page">
            <wp:align>left</wp:align>
          </wp:positionH>
          <wp:positionV relativeFrom="page">
            <wp:posOffset>10253980</wp:posOffset>
          </wp:positionV>
          <wp:extent cx="7560000" cy="453600"/>
          <wp:effectExtent l="0" t="0" r="3175" b="3810"/>
          <wp:wrapNone/>
          <wp:docPr id="40" name="Grafik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F969" w14:textId="77777777" w:rsidR="00DD6367" w:rsidRDefault="00DD6367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00355E" wp14:editId="1A0C4D3D">
          <wp:simplePos x="540812" y="10535169"/>
          <wp:positionH relativeFrom="page">
            <wp:align>left</wp:align>
          </wp:positionH>
          <wp:positionV relativeFrom="page">
            <wp:align>bottom</wp:align>
          </wp:positionV>
          <wp:extent cx="7560000" cy="237600"/>
          <wp:effectExtent l="0" t="0" r="3175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5BE5" w14:textId="77777777" w:rsidR="004626FA" w:rsidRDefault="004626FA">
      <w:r>
        <w:separator/>
      </w:r>
    </w:p>
  </w:footnote>
  <w:footnote w:type="continuationSeparator" w:id="0">
    <w:p w14:paraId="7767BF63" w14:textId="77777777" w:rsidR="004626FA" w:rsidRDefault="0046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F03" w14:textId="2C38C6FB" w:rsidR="00DD6367" w:rsidRPr="004E620C" w:rsidRDefault="009A6079" w:rsidP="00553751">
    <w:pPr>
      <w:rPr>
        <w:sz w:val="22"/>
        <w:szCs w:val="22"/>
      </w:rPr>
    </w:pPr>
    <w:r>
      <w:rPr>
        <w:b/>
        <w:bCs/>
        <w:noProof/>
        <w:color w:val="74777C"/>
        <w:sz w:val="28"/>
        <w:szCs w:val="28"/>
      </w:rPr>
      <w:drawing>
        <wp:anchor distT="0" distB="0" distL="114300" distR="114300" simplePos="0" relativeHeight="251664384" behindDoc="0" locked="0" layoutInCell="1" allowOverlap="1" wp14:anchorId="420E847F" wp14:editId="19364FE5">
          <wp:simplePos x="0" y="0"/>
          <wp:positionH relativeFrom="column">
            <wp:posOffset>5136515</wp:posOffset>
          </wp:positionH>
          <wp:positionV relativeFrom="paragraph">
            <wp:posOffset>205105</wp:posOffset>
          </wp:positionV>
          <wp:extent cx="1533525" cy="768212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68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67">
      <w:rPr>
        <w:noProof/>
      </w:rPr>
      <w:drawing>
        <wp:anchor distT="0" distB="0" distL="114300" distR="114300" simplePos="0" relativeHeight="251661312" behindDoc="1" locked="0" layoutInCell="1" allowOverlap="1" wp14:anchorId="6C5337AB" wp14:editId="2EF58CDC">
          <wp:simplePos x="0" y="0"/>
          <wp:positionH relativeFrom="page">
            <wp:posOffset>-28575</wp:posOffset>
          </wp:positionH>
          <wp:positionV relativeFrom="page">
            <wp:align>top</wp:align>
          </wp:positionV>
          <wp:extent cx="5391150" cy="1820545"/>
          <wp:effectExtent l="0" t="0" r="0" b="8255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74"/>
                  <a:stretch/>
                </pic:blipFill>
                <pic:spPr bwMode="auto">
                  <a:xfrm>
                    <a:off x="0" y="0"/>
                    <a:ext cx="5392210" cy="1820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284" w14:textId="77777777" w:rsidR="00DD6367" w:rsidRPr="007A1F1B" w:rsidRDefault="00DD6367" w:rsidP="007A1F1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4C544" wp14:editId="6A3088E2">
          <wp:simplePos x="0" y="0"/>
          <wp:positionH relativeFrom="page">
            <wp:posOffset>-38100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5A3"/>
    <w:multiLevelType w:val="hybridMultilevel"/>
    <w:tmpl w:val="D78EE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5B61"/>
    <w:multiLevelType w:val="hybridMultilevel"/>
    <w:tmpl w:val="8E723248"/>
    <w:lvl w:ilvl="0" w:tplc="75DE579A">
      <w:start w:val="1"/>
      <w:numFmt w:val="decimal"/>
      <w:pStyle w:val="Nummerierung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C8DEA5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B09F6"/>
    <w:multiLevelType w:val="hybridMultilevel"/>
    <w:tmpl w:val="4F804BB2"/>
    <w:lvl w:ilvl="0" w:tplc="BE36B696">
      <w:start w:val="1"/>
      <w:numFmt w:val="bullet"/>
      <w:lvlText w:val="&gt;"/>
      <w:lvlJc w:val="left"/>
      <w:pPr>
        <w:ind w:left="1069" w:hanging="360"/>
      </w:pPr>
      <w:rPr>
        <w:rFonts w:ascii="Arial" w:hAnsi="Arial" w:cs="Arial" w:hint="default"/>
        <w:b/>
        <w:color w:val="C8DEA5"/>
      </w:rPr>
    </w:lvl>
    <w:lvl w:ilvl="1" w:tplc="4F62ED8A">
      <w:start w:val="1"/>
      <w:numFmt w:val="bullet"/>
      <w:lvlText w:val="̶"/>
      <w:lvlJc w:val="left"/>
      <w:pPr>
        <w:ind w:left="1789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7E53904"/>
    <w:multiLevelType w:val="hybridMultilevel"/>
    <w:tmpl w:val="743A5E80"/>
    <w:lvl w:ilvl="0" w:tplc="FB5A7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3EEC"/>
    <w:multiLevelType w:val="hybridMultilevel"/>
    <w:tmpl w:val="6368F46A"/>
    <w:lvl w:ilvl="0" w:tplc="AFA853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16FFB"/>
    <w:multiLevelType w:val="hybridMultilevel"/>
    <w:tmpl w:val="896ED8A4"/>
    <w:lvl w:ilvl="0" w:tplc="A33CA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09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E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5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E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0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4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8B5CF3"/>
    <w:multiLevelType w:val="hybridMultilevel"/>
    <w:tmpl w:val="B40810CC"/>
    <w:lvl w:ilvl="0" w:tplc="73646394">
      <w:start w:val="1"/>
      <w:numFmt w:val="bullet"/>
      <w:pStyle w:val="1Aufzhlung"/>
      <w:lvlText w:val="&gt;"/>
      <w:lvlJc w:val="left"/>
      <w:pPr>
        <w:ind w:left="644" w:hanging="360"/>
      </w:pPr>
      <w:rPr>
        <w:rFonts w:ascii="Arial" w:hAnsi="Arial" w:cs="Arial" w:hint="default"/>
        <w:b/>
        <w:color w:val="C8DEA5"/>
      </w:rPr>
    </w:lvl>
    <w:lvl w:ilvl="1" w:tplc="0407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7" w15:restartNumberingAfterBreak="0">
    <w:nsid w:val="719B0920"/>
    <w:multiLevelType w:val="hybridMultilevel"/>
    <w:tmpl w:val="418E6ABE"/>
    <w:lvl w:ilvl="0" w:tplc="94AE5B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13778"/>
    <w:multiLevelType w:val="hybridMultilevel"/>
    <w:tmpl w:val="59080BE2"/>
    <w:lvl w:ilvl="0" w:tplc="24289652">
      <w:start w:val="1"/>
      <w:numFmt w:val="bullet"/>
      <w:pStyle w:val="2Aufzhlung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7EF00263"/>
    <w:multiLevelType w:val="hybridMultilevel"/>
    <w:tmpl w:val="5B70344E"/>
    <w:lvl w:ilvl="0" w:tplc="E5DE2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A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2D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A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3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C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4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F2286C"/>
    <w:multiLevelType w:val="hybridMultilevel"/>
    <w:tmpl w:val="92A44818"/>
    <w:lvl w:ilvl="0" w:tplc="42A0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4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E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E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8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C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0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7"/>
    <w:rsid w:val="000002DA"/>
    <w:rsid w:val="00003215"/>
    <w:rsid w:val="000043C4"/>
    <w:rsid w:val="0000549C"/>
    <w:rsid w:val="00011153"/>
    <w:rsid w:val="00011160"/>
    <w:rsid w:val="00013A74"/>
    <w:rsid w:val="00015075"/>
    <w:rsid w:val="00036BEC"/>
    <w:rsid w:val="00037DD3"/>
    <w:rsid w:val="00052B2F"/>
    <w:rsid w:val="00053D75"/>
    <w:rsid w:val="00054330"/>
    <w:rsid w:val="000632AA"/>
    <w:rsid w:val="000724E7"/>
    <w:rsid w:val="00073E76"/>
    <w:rsid w:val="00082B4D"/>
    <w:rsid w:val="00090F4B"/>
    <w:rsid w:val="00092383"/>
    <w:rsid w:val="000939D7"/>
    <w:rsid w:val="00097132"/>
    <w:rsid w:val="000975EC"/>
    <w:rsid w:val="000A20B6"/>
    <w:rsid w:val="000A4440"/>
    <w:rsid w:val="000A4E7E"/>
    <w:rsid w:val="000A5FE5"/>
    <w:rsid w:val="000A68B2"/>
    <w:rsid w:val="000D1B3C"/>
    <w:rsid w:val="000D3CF0"/>
    <w:rsid w:val="000F1A78"/>
    <w:rsid w:val="000F3E90"/>
    <w:rsid w:val="000F7859"/>
    <w:rsid w:val="00100C38"/>
    <w:rsid w:val="0011485A"/>
    <w:rsid w:val="001152A7"/>
    <w:rsid w:val="00120DD7"/>
    <w:rsid w:val="00144D8B"/>
    <w:rsid w:val="00150C4A"/>
    <w:rsid w:val="00153FEF"/>
    <w:rsid w:val="00156AB0"/>
    <w:rsid w:val="00156D42"/>
    <w:rsid w:val="0015720B"/>
    <w:rsid w:val="00160D4F"/>
    <w:rsid w:val="00162606"/>
    <w:rsid w:val="00164A96"/>
    <w:rsid w:val="00174828"/>
    <w:rsid w:val="00175972"/>
    <w:rsid w:val="00182044"/>
    <w:rsid w:val="00182CF5"/>
    <w:rsid w:val="00187F79"/>
    <w:rsid w:val="001916FE"/>
    <w:rsid w:val="001937E6"/>
    <w:rsid w:val="00197659"/>
    <w:rsid w:val="001A0F57"/>
    <w:rsid w:val="001A136B"/>
    <w:rsid w:val="001A2E3D"/>
    <w:rsid w:val="001A2FDB"/>
    <w:rsid w:val="001B0046"/>
    <w:rsid w:val="001B739B"/>
    <w:rsid w:val="001C2604"/>
    <w:rsid w:val="001C6F9F"/>
    <w:rsid w:val="001C764E"/>
    <w:rsid w:val="001D03AD"/>
    <w:rsid w:val="001D16DF"/>
    <w:rsid w:val="001D44C0"/>
    <w:rsid w:val="001E6EC6"/>
    <w:rsid w:val="001E6F66"/>
    <w:rsid w:val="002042D1"/>
    <w:rsid w:val="00204978"/>
    <w:rsid w:val="00205D54"/>
    <w:rsid w:val="00211DED"/>
    <w:rsid w:val="00212E22"/>
    <w:rsid w:val="00215B0E"/>
    <w:rsid w:val="002266F0"/>
    <w:rsid w:val="002276BD"/>
    <w:rsid w:val="00235DF5"/>
    <w:rsid w:val="00237E6E"/>
    <w:rsid w:val="0024051D"/>
    <w:rsid w:val="00255DA2"/>
    <w:rsid w:val="00260406"/>
    <w:rsid w:val="00260CE4"/>
    <w:rsid w:val="00262BCE"/>
    <w:rsid w:val="00265B8D"/>
    <w:rsid w:val="00275E4A"/>
    <w:rsid w:val="00277A3D"/>
    <w:rsid w:val="002830AC"/>
    <w:rsid w:val="00290FB6"/>
    <w:rsid w:val="002A3143"/>
    <w:rsid w:val="002D2AD8"/>
    <w:rsid w:val="002E02DB"/>
    <w:rsid w:val="002E0D21"/>
    <w:rsid w:val="002E2FBF"/>
    <w:rsid w:val="002E538F"/>
    <w:rsid w:val="002E5B7F"/>
    <w:rsid w:val="002E7A3F"/>
    <w:rsid w:val="002F671F"/>
    <w:rsid w:val="00302E1C"/>
    <w:rsid w:val="003047FE"/>
    <w:rsid w:val="00307204"/>
    <w:rsid w:val="0031307D"/>
    <w:rsid w:val="003202B7"/>
    <w:rsid w:val="00332809"/>
    <w:rsid w:val="00333830"/>
    <w:rsid w:val="00340C4C"/>
    <w:rsid w:val="003424D6"/>
    <w:rsid w:val="00344401"/>
    <w:rsid w:val="00353EEE"/>
    <w:rsid w:val="00361903"/>
    <w:rsid w:val="0036219C"/>
    <w:rsid w:val="00370179"/>
    <w:rsid w:val="003804C9"/>
    <w:rsid w:val="00381336"/>
    <w:rsid w:val="00383DC5"/>
    <w:rsid w:val="003866F0"/>
    <w:rsid w:val="003954DD"/>
    <w:rsid w:val="003A15ED"/>
    <w:rsid w:val="003A3BE2"/>
    <w:rsid w:val="003A58B2"/>
    <w:rsid w:val="003B2657"/>
    <w:rsid w:val="003B31BD"/>
    <w:rsid w:val="003B6DB6"/>
    <w:rsid w:val="003C08FF"/>
    <w:rsid w:val="003C3F84"/>
    <w:rsid w:val="003C72FE"/>
    <w:rsid w:val="003C74B1"/>
    <w:rsid w:val="003D1DDD"/>
    <w:rsid w:val="003D1ED8"/>
    <w:rsid w:val="003D348D"/>
    <w:rsid w:val="003F0A1A"/>
    <w:rsid w:val="003F584A"/>
    <w:rsid w:val="0040437F"/>
    <w:rsid w:val="00405684"/>
    <w:rsid w:val="0042026D"/>
    <w:rsid w:val="00423ABD"/>
    <w:rsid w:val="00426A1D"/>
    <w:rsid w:val="0043061A"/>
    <w:rsid w:val="004357B6"/>
    <w:rsid w:val="00445B6F"/>
    <w:rsid w:val="00447366"/>
    <w:rsid w:val="00457D1E"/>
    <w:rsid w:val="004626FA"/>
    <w:rsid w:val="0046517A"/>
    <w:rsid w:val="00465F5E"/>
    <w:rsid w:val="00470A17"/>
    <w:rsid w:val="00475D39"/>
    <w:rsid w:val="00485935"/>
    <w:rsid w:val="004938DD"/>
    <w:rsid w:val="004954EA"/>
    <w:rsid w:val="004963B6"/>
    <w:rsid w:val="004A6DAF"/>
    <w:rsid w:val="004B12E6"/>
    <w:rsid w:val="004B30A8"/>
    <w:rsid w:val="004B4B37"/>
    <w:rsid w:val="004C1548"/>
    <w:rsid w:val="004C3F84"/>
    <w:rsid w:val="004C4068"/>
    <w:rsid w:val="004D27AA"/>
    <w:rsid w:val="004E620C"/>
    <w:rsid w:val="004E665B"/>
    <w:rsid w:val="004F6C03"/>
    <w:rsid w:val="00517768"/>
    <w:rsid w:val="00522919"/>
    <w:rsid w:val="0053558C"/>
    <w:rsid w:val="00535E98"/>
    <w:rsid w:val="0054260A"/>
    <w:rsid w:val="005470F4"/>
    <w:rsid w:val="00553625"/>
    <w:rsid w:val="00553751"/>
    <w:rsid w:val="00555CAA"/>
    <w:rsid w:val="00562C83"/>
    <w:rsid w:val="00576DB5"/>
    <w:rsid w:val="00577818"/>
    <w:rsid w:val="0058180C"/>
    <w:rsid w:val="005969C5"/>
    <w:rsid w:val="005A15CC"/>
    <w:rsid w:val="005B13CF"/>
    <w:rsid w:val="005B2E47"/>
    <w:rsid w:val="005B6832"/>
    <w:rsid w:val="005E06EE"/>
    <w:rsid w:val="005F1F48"/>
    <w:rsid w:val="006032B7"/>
    <w:rsid w:val="00615633"/>
    <w:rsid w:val="00621F2A"/>
    <w:rsid w:val="00625D7B"/>
    <w:rsid w:val="00630581"/>
    <w:rsid w:val="006332E2"/>
    <w:rsid w:val="006407C5"/>
    <w:rsid w:val="006543BC"/>
    <w:rsid w:val="00654EE9"/>
    <w:rsid w:val="00657DB7"/>
    <w:rsid w:val="00662041"/>
    <w:rsid w:val="006629D4"/>
    <w:rsid w:val="006657C0"/>
    <w:rsid w:val="00666D5D"/>
    <w:rsid w:val="006710E4"/>
    <w:rsid w:val="00674750"/>
    <w:rsid w:val="0068197A"/>
    <w:rsid w:val="00682E08"/>
    <w:rsid w:val="0068732C"/>
    <w:rsid w:val="00691915"/>
    <w:rsid w:val="006A1770"/>
    <w:rsid w:val="006A66D3"/>
    <w:rsid w:val="006A7D77"/>
    <w:rsid w:val="006B0BF8"/>
    <w:rsid w:val="006B1029"/>
    <w:rsid w:val="006B4D4F"/>
    <w:rsid w:val="006B5793"/>
    <w:rsid w:val="006C4078"/>
    <w:rsid w:val="006D1306"/>
    <w:rsid w:val="006D3D78"/>
    <w:rsid w:val="006D437D"/>
    <w:rsid w:val="006D4716"/>
    <w:rsid w:val="006E1BC0"/>
    <w:rsid w:val="006E2FD7"/>
    <w:rsid w:val="006E30A9"/>
    <w:rsid w:val="006E4124"/>
    <w:rsid w:val="006E6F6C"/>
    <w:rsid w:val="006F1437"/>
    <w:rsid w:val="00716134"/>
    <w:rsid w:val="00716285"/>
    <w:rsid w:val="0072149B"/>
    <w:rsid w:val="007320E0"/>
    <w:rsid w:val="007400D6"/>
    <w:rsid w:val="007442A7"/>
    <w:rsid w:val="007556A4"/>
    <w:rsid w:val="0076438C"/>
    <w:rsid w:val="00771034"/>
    <w:rsid w:val="007713CE"/>
    <w:rsid w:val="00771F4B"/>
    <w:rsid w:val="00782FBD"/>
    <w:rsid w:val="00791BC2"/>
    <w:rsid w:val="00796934"/>
    <w:rsid w:val="00797CB8"/>
    <w:rsid w:val="007A1F1B"/>
    <w:rsid w:val="007A2D08"/>
    <w:rsid w:val="007A409A"/>
    <w:rsid w:val="007A69BC"/>
    <w:rsid w:val="007B1611"/>
    <w:rsid w:val="007B1727"/>
    <w:rsid w:val="007B7EF2"/>
    <w:rsid w:val="007B7F45"/>
    <w:rsid w:val="007C4584"/>
    <w:rsid w:val="007D3D3B"/>
    <w:rsid w:val="007F0B6E"/>
    <w:rsid w:val="00804F72"/>
    <w:rsid w:val="008067D9"/>
    <w:rsid w:val="00806FAE"/>
    <w:rsid w:val="00812870"/>
    <w:rsid w:val="00812FCA"/>
    <w:rsid w:val="00817859"/>
    <w:rsid w:val="008207E2"/>
    <w:rsid w:val="00823141"/>
    <w:rsid w:val="0082734A"/>
    <w:rsid w:val="00840B7D"/>
    <w:rsid w:val="008414CB"/>
    <w:rsid w:val="008437BD"/>
    <w:rsid w:val="00851A33"/>
    <w:rsid w:val="00852542"/>
    <w:rsid w:val="00873852"/>
    <w:rsid w:val="00874056"/>
    <w:rsid w:val="00874DE6"/>
    <w:rsid w:val="00877132"/>
    <w:rsid w:val="008816F5"/>
    <w:rsid w:val="00881CB6"/>
    <w:rsid w:val="00886C5D"/>
    <w:rsid w:val="008921EF"/>
    <w:rsid w:val="008930B4"/>
    <w:rsid w:val="00895BED"/>
    <w:rsid w:val="008C1A4E"/>
    <w:rsid w:val="008C5F8D"/>
    <w:rsid w:val="008D129B"/>
    <w:rsid w:val="008E2CEC"/>
    <w:rsid w:val="008E5330"/>
    <w:rsid w:val="008F2BD4"/>
    <w:rsid w:val="00900D94"/>
    <w:rsid w:val="00905E8A"/>
    <w:rsid w:val="009164CB"/>
    <w:rsid w:val="009255FB"/>
    <w:rsid w:val="0092741A"/>
    <w:rsid w:val="009311A0"/>
    <w:rsid w:val="0093518D"/>
    <w:rsid w:val="009368AD"/>
    <w:rsid w:val="009373DB"/>
    <w:rsid w:val="0094638A"/>
    <w:rsid w:val="0095006D"/>
    <w:rsid w:val="009518D4"/>
    <w:rsid w:val="00957A0F"/>
    <w:rsid w:val="009729D3"/>
    <w:rsid w:val="00983243"/>
    <w:rsid w:val="009851AD"/>
    <w:rsid w:val="00985A72"/>
    <w:rsid w:val="009869F0"/>
    <w:rsid w:val="009932FC"/>
    <w:rsid w:val="009A3C1A"/>
    <w:rsid w:val="009A4713"/>
    <w:rsid w:val="009A4DE8"/>
    <w:rsid w:val="009A6079"/>
    <w:rsid w:val="009A6482"/>
    <w:rsid w:val="009B3D20"/>
    <w:rsid w:val="009C03A2"/>
    <w:rsid w:val="009C379B"/>
    <w:rsid w:val="009C3D08"/>
    <w:rsid w:val="009E0A45"/>
    <w:rsid w:val="009E120B"/>
    <w:rsid w:val="009E3B60"/>
    <w:rsid w:val="00A06F25"/>
    <w:rsid w:val="00A07817"/>
    <w:rsid w:val="00A14074"/>
    <w:rsid w:val="00A146CA"/>
    <w:rsid w:val="00A16FDF"/>
    <w:rsid w:val="00A20CB8"/>
    <w:rsid w:val="00A26ADF"/>
    <w:rsid w:val="00A3202E"/>
    <w:rsid w:val="00A4258E"/>
    <w:rsid w:val="00A54C7D"/>
    <w:rsid w:val="00A60080"/>
    <w:rsid w:val="00A65642"/>
    <w:rsid w:val="00A65C2D"/>
    <w:rsid w:val="00A7151D"/>
    <w:rsid w:val="00A71807"/>
    <w:rsid w:val="00A751E0"/>
    <w:rsid w:val="00A77762"/>
    <w:rsid w:val="00A81D72"/>
    <w:rsid w:val="00A95E54"/>
    <w:rsid w:val="00AB626C"/>
    <w:rsid w:val="00AD48E1"/>
    <w:rsid w:val="00AD48F4"/>
    <w:rsid w:val="00AE4291"/>
    <w:rsid w:val="00AF1163"/>
    <w:rsid w:val="00AF46FD"/>
    <w:rsid w:val="00AF6C9D"/>
    <w:rsid w:val="00B06B6E"/>
    <w:rsid w:val="00B0793F"/>
    <w:rsid w:val="00B159D8"/>
    <w:rsid w:val="00B245B6"/>
    <w:rsid w:val="00B24D3B"/>
    <w:rsid w:val="00B25157"/>
    <w:rsid w:val="00B30526"/>
    <w:rsid w:val="00B323F7"/>
    <w:rsid w:val="00B40CE4"/>
    <w:rsid w:val="00B57845"/>
    <w:rsid w:val="00B63933"/>
    <w:rsid w:val="00B65678"/>
    <w:rsid w:val="00B659EA"/>
    <w:rsid w:val="00B6684E"/>
    <w:rsid w:val="00B67A3E"/>
    <w:rsid w:val="00B72C8C"/>
    <w:rsid w:val="00B752FF"/>
    <w:rsid w:val="00B75CFD"/>
    <w:rsid w:val="00B81734"/>
    <w:rsid w:val="00B92B43"/>
    <w:rsid w:val="00B96994"/>
    <w:rsid w:val="00BA285A"/>
    <w:rsid w:val="00BA3719"/>
    <w:rsid w:val="00BA78A8"/>
    <w:rsid w:val="00BB6C45"/>
    <w:rsid w:val="00BC30BE"/>
    <w:rsid w:val="00BC7AC1"/>
    <w:rsid w:val="00BD2CFF"/>
    <w:rsid w:val="00BD709F"/>
    <w:rsid w:val="00BE00CF"/>
    <w:rsid w:val="00BE79D7"/>
    <w:rsid w:val="00C02CA1"/>
    <w:rsid w:val="00C1194B"/>
    <w:rsid w:val="00C13219"/>
    <w:rsid w:val="00C16821"/>
    <w:rsid w:val="00C170B7"/>
    <w:rsid w:val="00C20510"/>
    <w:rsid w:val="00C22108"/>
    <w:rsid w:val="00C25FF6"/>
    <w:rsid w:val="00C32FCC"/>
    <w:rsid w:val="00C40633"/>
    <w:rsid w:val="00C424E7"/>
    <w:rsid w:val="00C54C1E"/>
    <w:rsid w:val="00C61667"/>
    <w:rsid w:val="00C63D8E"/>
    <w:rsid w:val="00C72FA1"/>
    <w:rsid w:val="00C86E00"/>
    <w:rsid w:val="00C91811"/>
    <w:rsid w:val="00C94F88"/>
    <w:rsid w:val="00C95027"/>
    <w:rsid w:val="00CB1915"/>
    <w:rsid w:val="00CC6440"/>
    <w:rsid w:val="00CD005A"/>
    <w:rsid w:val="00CE6D6E"/>
    <w:rsid w:val="00CE6E94"/>
    <w:rsid w:val="00CF306F"/>
    <w:rsid w:val="00CF3927"/>
    <w:rsid w:val="00CF3CBE"/>
    <w:rsid w:val="00CF55C9"/>
    <w:rsid w:val="00D048D1"/>
    <w:rsid w:val="00D064B4"/>
    <w:rsid w:val="00D16353"/>
    <w:rsid w:val="00D205AC"/>
    <w:rsid w:val="00D24AEE"/>
    <w:rsid w:val="00D25070"/>
    <w:rsid w:val="00D33701"/>
    <w:rsid w:val="00D428E8"/>
    <w:rsid w:val="00D44FA2"/>
    <w:rsid w:val="00D52781"/>
    <w:rsid w:val="00D56FAD"/>
    <w:rsid w:val="00D57024"/>
    <w:rsid w:val="00D60078"/>
    <w:rsid w:val="00D61E5F"/>
    <w:rsid w:val="00D74C64"/>
    <w:rsid w:val="00D75254"/>
    <w:rsid w:val="00D76D3C"/>
    <w:rsid w:val="00D831EF"/>
    <w:rsid w:val="00D9134F"/>
    <w:rsid w:val="00D97BF8"/>
    <w:rsid w:val="00DB0B14"/>
    <w:rsid w:val="00DB17BE"/>
    <w:rsid w:val="00DB67B9"/>
    <w:rsid w:val="00DC284E"/>
    <w:rsid w:val="00DC40E6"/>
    <w:rsid w:val="00DC6C0F"/>
    <w:rsid w:val="00DD5650"/>
    <w:rsid w:val="00DD6367"/>
    <w:rsid w:val="00DE520B"/>
    <w:rsid w:val="00DF32A5"/>
    <w:rsid w:val="00DF46D1"/>
    <w:rsid w:val="00DF6345"/>
    <w:rsid w:val="00E00CB4"/>
    <w:rsid w:val="00E011CF"/>
    <w:rsid w:val="00E076C0"/>
    <w:rsid w:val="00E10739"/>
    <w:rsid w:val="00E1282E"/>
    <w:rsid w:val="00E12A0A"/>
    <w:rsid w:val="00E20C35"/>
    <w:rsid w:val="00E22526"/>
    <w:rsid w:val="00E26876"/>
    <w:rsid w:val="00E27268"/>
    <w:rsid w:val="00E375D3"/>
    <w:rsid w:val="00E40194"/>
    <w:rsid w:val="00E4258B"/>
    <w:rsid w:val="00E474CE"/>
    <w:rsid w:val="00E50018"/>
    <w:rsid w:val="00E503BC"/>
    <w:rsid w:val="00E5249A"/>
    <w:rsid w:val="00E53285"/>
    <w:rsid w:val="00E5770D"/>
    <w:rsid w:val="00E57A0A"/>
    <w:rsid w:val="00E6756D"/>
    <w:rsid w:val="00E80412"/>
    <w:rsid w:val="00E82AFE"/>
    <w:rsid w:val="00E87D78"/>
    <w:rsid w:val="00E91319"/>
    <w:rsid w:val="00EA71E1"/>
    <w:rsid w:val="00EB578A"/>
    <w:rsid w:val="00EC2C5F"/>
    <w:rsid w:val="00EC363A"/>
    <w:rsid w:val="00ED2663"/>
    <w:rsid w:val="00EE062C"/>
    <w:rsid w:val="00EE12D5"/>
    <w:rsid w:val="00EE29CA"/>
    <w:rsid w:val="00EE5AC2"/>
    <w:rsid w:val="00EE7154"/>
    <w:rsid w:val="00EF08AA"/>
    <w:rsid w:val="00EF5E23"/>
    <w:rsid w:val="00F0378E"/>
    <w:rsid w:val="00F0522E"/>
    <w:rsid w:val="00F1201A"/>
    <w:rsid w:val="00F14E0F"/>
    <w:rsid w:val="00F244BE"/>
    <w:rsid w:val="00F26D44"/>
    <w:rsid w:val="00F27177"/>
    <w:rsid w:val="00F27385"/>
    <w:rsid w:val="00F30D59"/>
    <w:rsid w:val="00F31413"/>
    <w:rsid w:val="00F36540"/>
    <w:rsid w:val="00F37670"/>
    <w:rsid w:val="00F429ED"/>
    <w:rsid w:val="00F47BDE"/>
    <w:rsid w:val="00F57549"/>
    <w:rsid w:val="00F57D9E"/>
    <w:rsid w:val="00F71D61"/>
    <w:rsid w:val="00F7298A"/>
    <w:rsid w:val="00F774A3"/>
    <w:rsid w:val="00F92AA9"/>
    <w:rsid w:val="00F96F0C"/>
    <w:rsid w:val="00FA6AFC"/>
    <w:rsid w:val="00FA6D05"/>
    <w:rsid w:val="00FB5401"/>
    <w:rsid w:val="00FC65CD"/>
    <w:rsid w:val="00FC7849"/>
    <w:rsid w:val="00FE2A84"/>
    <w:rsid w:val="00FE4E80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06BD4D"/>
  <w15:docId w15:val="{054FF807-B008-40AB-A9BF-ED7E533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0194"/>
    <w:rPr>
      <w:rFonts w:ascii="Arial" w:eastAsia="FangSong" w:hAnsi="Arial" w:cs="Arial"/>
      <w:sz w:val="19"/>
      <w:szCs w:val="19"/>
    </w:rPr>
  </w:style>
  <w:style w:type="paragraph" w:styleId="berschrift1">
    <w:name w:val="heading 1"/>
    <w:aliases w:val="Zwischenüberschrift"/>
    <w:basedOn w:val="Standard"/>
    <w:next w:val="Standard"/>
    <w:link w:val="berschrift1Zchn"/>
    <w:qFormat/>
    <w:rsid w:val="00577818"/>
    <w:pPr>
      <w:keepNext/>
      <w:spacing w:before="200"/>
      <w:outlineLvl w:val="0"/>
    </w:pPr>
    <w:rPr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E40194"/>
    <w:pPr>
      <w:spacing w:after="120"/>
    </w:pPr>
    <w:rPr>
      <w:rFonts w:eastAsia="Times New Roman" w:cs="Times New Roman"/>
      <w:szCs w:val="20"/>
    </w:rPr>
  </w:style>
  <w:style w:type="paragraph" w:customStyle="1" w:styleId="Betreff">
    <w:name w:val="Betreff"/>
    <w:basedOn w:val="Standard"/>
    <w:next w:val="Standard"/>
    <w:link w:val="BetreffZchn"/>
    <w:qFormat/>
    <w:rsid w:val="00E40194"/>
    <w:rPr>
      <w:b/>
      <w:color w:val="74777C"/>
      <w:sz w:val="26"/>
      <w:szCs w:val="26"/>
    </w:rPr>
  </w:style>
  <w:style w:type="character" w:customStyle="1" w:styleId="berschrift1Zchn">
    <w:name w:val="Überschrift 1 Zchn"/>
    <w:aliases w:val="Zwischenüberschrift Zchn"/>
    <w:link w:val="berschrift1"/>
    <w:rsid w:val="00577818"/>
    <w:rPr>
      <w:rFonts w:ascii="Arial" w:eastAsia="FangSong" w:hAnsi="Arial" w:cs="Arial"/>
      <w:b/>
      <w:bCs/>
      <w:sz w:val="21"/>
      <w:szCs w:val="19"/>
    </w:rPr>
  </w:style>
  <w:style w:type="paragraph" w:customStyle="1" w:styleId="1Aufzhlung">
    <w:name w:val="1. Aufzählung"/>
    <w:basedOn w:val="Flietext"/>
    <w:link w:val="1AufzhlungZchn"/>
    <w:qFormat/>
    <w:rsid w:val="00E40194"/>
    <w:pPr>
      <w:numPr>
        <w:numId w:val="6"/>
      </w:numPr>
      <w:ind w:left="454" w:hanging="170"/>
    </w:pPr>
  </w:style>
  <w:style w:type="paragraph" w:customStyle="1" w:styleId="2Aufzhlung">
    <w:name w:val="2. Aufzählung"/>
    <w:basedOn w:val="Flietext"/>
    <w:link w:val="2AufzhlungZchn"/>
    <w:qFormat/>
    <w:rsid w:val="00E40194"/>
    <w:pPr>
      <w:numPr>
        <w:numId w:val="7"/>
      </w:numPr>
      <w:tabs>
        <w:tab w:val="num" w:pos="360"/>
      </w:tabs>
      <w:ind w:left="850" w:hanging="170"/>
    </w:pPr>
  </w:style>
  <w:style w:type="paragraph" w:customStyle="1" w:styleId="Nummerierung">
    <w:name w:val="Nummerierung"/>
    <w:basedOn w:val="Flietext"/>
    <w:link w:val="NummerierungZchn"/>
    <w:qFormat/>
    <w:rsid w:val="00E40194"/>
    <w:pPr>
      <w:numPr>
        <w:numId w:val="8"/>
      </w:numPr>
      <w:ind w:left="511" w:hanging="227"/>
    </w:pPr>
  </w:style>
  <w:style w:type="paragraph" w:styleId="berarbeitung">
    <w:name w:val="Revision"/>
    <w:hidden/>
    <w:uiPriority w:val="99"/>
    <w:semiHidden/>
    <w:rsid w:val="00E53285"/>
    <w:rPr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E40194"/>
    <w:rPr>
      <w:rFonts w:ascii="Arial" w:hAnsi="Arial"/>
      <w:sz w:val="19"/>
    </w:rPr>
  </w:style>
  <w:style w:type="character" w:customStyle="1" w:styleId="NummerierungZchn">
    <w:name w:val="Nummerierung Zchn"/>
    <w:basedOn w:val="FlietextZchn"/>
    <w:link w:val="Nummerierung"/>
    <w:rsid w:val="00E40194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semiHidden/>
    <w:unhideWhenUsed/>
    <w:rsid w:val="00E401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65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E40194"/>
    <w:rPr>
      <w:rFonts w:ascii="Segoe UI" w:eastAsia="FangSong" w:hAnsi="Segoe UI" w:cs="Segoe UI"/>
      <w:sz w:val="18"/>
      <w:szCs w:val="18"/>
    </w:rPr>
  </w:style>
  <w:style w:type="character" w:customStyle="1" w:styleId="1AufzhlungZchn">
    <w:name w:val="1. Aufzählung Zchn"/>
    <w:basedOn w:val="FlietextZchn"/>
    <w:link w:val="1Aufzhlung"/>
    <w:rsid w:val="0082734A"/>
    <w:rPr>
      <w:rFonts w:ascii="Arial" w:hAnsi="Arial"/>
      <w:sz w:val="19"/>
    </w:rPr>
  </w:style>
  <w:style w:type="character" w:customStyle="1" w:styleId="2AufzhlungZchn">
    <w:name w:val="2. Aufzählung Zchn"/>
    <w:basedOn w:val="FlietextZchn"/>
    <w:link w:val="2Aufzhlung"/>
    <w:rsid w:val="0082734A"/>
    <w:rPr>
      <w:rFonts w:ascii="Arial" w:hAnsi="Arial"/>
      <w:sz w:val="19"/>
    </w:rPr>
  </w:style>
  <w:style w:type="character" w:customStyle="1" w:styleId="BetreffZchn">
    <w:name w:val="Betreff Zchn"/>
    <w:basedOn w:val="Absatz-Standardschriftart"/>
    <w:link w:val="Betreff"/>
    <w:rsid w:val="0082734A"/>
    <w:rPr>
      <w:rFonts w:ascii="Arial" w:eastAsia="FangSong" w:hAnsi="Arial" w:cs="Arial"/>
      <w:b/>
      <w:color w:val="74777C"/>
      <w:sz w:val="26"/>
      <w:szCs w:val="26"/>
    </w:rPr>
  </w:style>
  <w:style w:type="paragraph" w:styleId="Kopfzeile">
    <w:name w:val="header"/>
    <w:basedOn w:val="Standard"/>
    <w:link w:val="Kopf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0406"/>
    <w:rPr>
      <w:rFonts w:ascii="Arial" w:eastAsia="FangSong" w:hAnsi="Arial" w:cs="Arial"/>
      <w:sz w:val="19"/>
      <w:szCs w:val="19"/>
    </w:rPr>
  </w:style>
  <w:style w:type="paragraph" w:styleId="Fuzeile">
    <w:name w:val="footer"/>
    <w:basedOn w:val="Standard"/>
    <w:link w:val="Fu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0406"/>
    <w:rPr>
      <w:rFonts w:ascii="Arial" w:eastAsia="FangSong" w:hAnsi="Arial" w:cs="Arial"/>
      <w:sz w:val="19"/>
      <w:szCs w:val="19"/>
    </w:rPr>
  </w:style>
  <w:style w:type="paragraph" w:customStyle="1" w:styleId="EinfAbs">
    <w:name w:val="[Einf. Abs.]"/>
    <w:basedOn w:val="Standard"/>
    <w:uiPriority w:val="99"/>
    <w:rsid w:val="005177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3B31B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B31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B31BD"/>
    <w:rPr>
      <w:rFonts w:ascii="Arial" w:eastAsia="FangSong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B31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B31BD"/>
    <w:rPr>
      <w:rFonts w:ascii="Arial" w:eastAsia="FangSong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A75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9311A0"/>
    <w:rPr>
      <w:rFonts w:ascii="Arial" w:hAnsi="Arial" w:cs="Arial"/>
      <w:color w:val="000000"/>
    </w:rPr>
  </w:style>
  <w:style w:type="paragraph" w:styleId="NurText">
    <w:name w:val="Plain Text"/>
    <w:basedOn w:val="Standard"/>
    <w:link w:val="NurTextZchn"/>
    <w:uiPriority w:val="99"/>
    <w:unhideWhenUsed/>
    <w:qFormat/>
    <w:rsid w:val="009311A0"/>
    <w:rPr>
      <w:rFonts w:eastAsia="Times New Roman"/>
      <w:color w:val="000000"/>
      <w:sz w:val="20"/>
      <w:szCs w:val="20"/>
    </w:rPr>
  </w:style>
  <w:style w:type="character" w:customStyle="1" w:styleId="NurTextZchn1">
    <w:name w:val="Nur Text Zchn1"/>
    <w:basedOn w:val="Absatz-Standardschriftart"/>
    <w:semiHidden/>
    <w:rsid w:val="009311A0"/>
    <w:rPr>
      <w:rFonts w:ascii="Consolas" w:eastAsia="FangSong" w:hAnsi="Consolas" w:cs="Arial"/>
      <w:sz w:val="21"/>
      <w:szCs w:val="21"/>
    </w:rPr>
  </w:style>
  <w:style w:type="paragraph" w:styleId="Textkrper">
    <w:name w:val="Body Text"/>
    <w:basedOn w:val="Standard"/>
    <w:link w:val="TextkrperZchn"/>
    <w:semiHidden/>
    <w:unhideWhenUsed/>
    <w:rsid w:val="00381336"/>
    <w:pPr>
      <w:ind w:right="2232"/>
      <w:jc w:val="both"/>
    </w:pPr>
    <w:rPr>
      <w:rFonts w:ascii="LetterGothicText-Roman" w:eastAsia="Times New Roman" w:hAnsi="LetterGothicText-Roman"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1336"/>
    <w:rPr>
      <w:rFonts w:ascii="LetterGothicText-Roman" w:hAnsi="LetterGothicText-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\AppData\Roaming\Microsoft\Templates\LINDA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9547-32F9-4E7A-8CE5-D5D87F5D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LINDA_Pressemitteilung.dotx</Template>
  <TotalTime>0</TotalTime>
  <Pages>3</Pages>
  <Words>812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mailto:mvda@mvda.de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Rene</dc:creator>
  <cp:keywords/>
  <dc:description/>
  <cp:lastModifiedBy>Baron, Rene</cp:lastModifiedBy>
  <cp:revision>6</cp:revision>
  <cp:lastPrinted>2019-05-23T08:36:00Z</cp:lastPrinted>
  <dcterms:created xsi:type="dcterms:W3CDTF">2021-09-08T13:43:00Z</dcterms:created>
  <dcterms:modified xsi:type="dcterms:W3CDTF">2021-09-10T07:50:00Z</dcterms:modified>
</cp:coreProperties>
</file>